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7E4123" w:rsidP="001F4EFA">
      <w:pPr>
        <w:pStyle w:val="a3"/>
        <w:jc w:val="both"/>
        <w:rPr>
          <w:sz w:val="24"/>
          <w:szCs w:val="24"/>
        </w:rPr>
      </w:pPr>
      <w:r>
        <w:rPr>
          <w:sz w:val="24"/>
          <w:szCs w:val="24"/>
        </w:rPr>
        <w:t>3GPP TSG-RAN WG2 Meeting #117</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Pr>
          <w:sz w:val="24"/>
          <w:szCs w:val="24"/>
        </w:rPr>
        <w:t xml:space="preserve">  </w:t>
      </w:r>
      <w:r w:rsidR="0002075D">
        <w:rPr>
          <w:sz w:val="24"/>
          <w:szCs w:val="24"/>
        </w:rPr>
        <w:t xml:space="preserve"> </w:t>
      </w:r>
      <w:r w:rsidR="00FF0343">
        <w:rPr>
          <w:rFonts w:asciiTheme="minorEastAsia" w:eastAsiaTheme="minorEastAsia" w:hAnsiTheme="minorEastAsia" w:hint="eastAsia"/>
          <w:sz w:val="24"/>
          <w:szCs w:val="24"/>
          <w:lang w:eastAsia="zh-TW"/>
        </w:rPr>
        <w:t xml:space="preserve">  </w:t>
      </w:r>
      <w:bookmarkStart w:id="0" w:name="_GoBack"/>
      <w:bookmarkEnd w:id="0"/>
      <w:r w:rsidR="008627BD">
        <w:rPr>
          <w:sz w:val="24"/>
          <w:szCs w:val="24"/>
        </w:rPr>
        <w:t>R2-</w:t>
      </w:r>
      <w:r w:rsidR="00FF0343" w:rsidRPr="00FF0343">
        <w:rPr>
          <w:rFonts w:hint="eastAsia"/>
          <w:sz w:val="24"/>
          <w:szCs w:val="24"/>
        </w:rPr>
        <w:t>2202946</w:t>
      </w:r>
    </w:p>
    <w:p w:rsidR="003F5934" w:rsidRPr="003F5934" w:rsidRDefault="00422012"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 xml:space="preserve">Online, </w:t>
      </w:r>
      <w:r w:rsidR="007E4123">
        <w:rPr>
          <w:rFonts w:ascii="Arial" w:eastAsia="SimSun" w:hAnsi="Arial" w:cs="Times New Roman"/>
          <w:b/>
          <w:noProof/>
          <w:kern w:val="0"/>
          <w:szCs w:val="24"/>
          <w:lang w:val="en-GB" w:eastAsia="ja-JP"/>
        </w:rPr>
        <w:t>21</w:t>
      </w:r>
      <w:r w:rsidR="00E90359" w:rsidRPr="00E90359">
        <w:rPr>
          <w:rFonts w:ascii="Arial" w:eastAsia="SimSun" w:hAnsi="Arial" w:cs="Times New Roman"/>
          <w:b/>
          <w:noProof/>
          <w:kern w:val="0"/>
          <w:szCs w:val="24"/>
          <w:vertAlign w:val="superscript"/>
          <w:lang w:val="en-GB" w:eastAsia="ja-JP"/>
        </w:rPr>
        <w:t>th</w:t>
      </w:r>
      <w:r w:rsidR="00CC5000">
        <w:rPr>
          <w:rFonts w:ascii="Arial" w:eastAsia="SimSun" w:hAnsi="Arial" w:cs="Times New Roman"/>
          <w:b/>
          <w:noProof/>
          <w:kern w:val="0"/>
          <w:szCs w:val="24"/>
          <w:lang w:val="en-GB" w:eastAsia="ja-JP"/>
        </w:rPr>
        <w:t xml:space="preserve"> </w:t>
      </w:r>
      <w:r w:rsidR="00140CD1">
        <w:rPr>
          <w:rFonts w:ascii="Arial" w:eastAsia="SimSun" w:hAnsi="Arial" w:cs="Times New Roman"/>
          <w:b/>
          <w:noProof/>
          <w:kern w:val="0"/>
          <w:szCs w:val="24"/>
          <w:lang w:val="en-GB" w:eastAsia="ja-JP"/>
        </w:rPr>
        <w:t>February– 3</w:t>
      </w:r>
      <w:r w:rsidR="00140CD1">
        <w:rPr>
          <w:rFonts w:ascii="Arial" w:eastAsia="SimSun" w:hAnsi="Arial" w:cs="Times New Roman"/>
          <w:b/>
          <w:noProof/>
          <w:kern w:val="0"/>
          <w:szCs w:val="24"/>
          <w:vertAlign w:val="superscript"/>
          <w:lang w:val="en-GB" w:eastAsia="ja-JP"/>
        </w:rPr>
        <w:t xml:space="preserve">rd </w:t>
      </w:r>
      <w:r w:rsidR="00140CD1">
        <w:rPr>
          <w:rFonts w:ascii="Arial" w:eastAsia="SimSun" w:hAnsi="Arial" w:cs="Times New Roman"/>
          <w:b/>
          <w:noProof/>
          <w:kern w:val="0"/>
          <w:szCs w:val="24"/>
          <w:lang w:val="en-GB" w:eastAsia="ja-JP"/>
        </w:rPr>
        <w:t>March,</w:t>
      </w:r>
      <w:r w:rsidR="007E4123">
        <w:rPr>
          <w:rFonts w:ascii="Arial" w:eastAsia="SimSun" w:hAnsi="Arial" w:cs="Times New Roman"/>
          <w:b/>
          <w:noProof/>
          <w:kern w:val="0"/>
          <w:szCs w:val="24"/>
          <w:lang w:val="en-GB" w:eastAsia="ja-JP"/>
        </w:rPr>
        <w:t xml:space="preserve"> 2022</w:t>
      </w:r>
    </w:p>
    <w:p w:rsidR="00F320FC" w:rsidRPr="00CC5000"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C61EE3" w:rsidRPr="00C61EE3">
        <w:rPr>
          <w:rFonts w:ascii="Arial" w:hAnsi="Arial" w:cs="Arial"/>
          <w:b/>
          <w:bCs/>
        </w:rPr>
        <w:t>Configured grant mode switching for IIoT/URLLC in UCE</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AF7EDE">
        <w:rPr>
          <w:rFonts w:ascii="Times New Roman" w:hAnsi="Times New Roman" w:cs="Times New Roman"/>
          <w:sz w:val="20"/>
        </w:rPr>
        <w:t xml:space="preserve"> (UCE)</w:t>
      </w:r>
      <w:r w:rsidR="00E74BE4">
        <w:rPr>
          <w:rFonts w:ascii="Times New Roman" w:hAnsi="Times New Roman" w:cs="Times New Roman"/>
          <w:sz w:val="20"/>
        </w:rPr>
        <w:t>”</w:t>
      </w:r>
      <w:r>
        <w:rPr>
          <w:rFonts w:ascii="Times New Roman" w:hAnsi="Times New Roman" w:cs="Times New Roman"/>
          <w:sz w:val="20"/>
        </w:rPr>
        <w:t xml:space="preserve"> had been accepted</w:t>
      </w:r>
      <w:r w:rsidR="00E62AED">
        <w:rPr>
          <w:rFonts w:ascii="Times New Roman" w:hAnsi="Times New Roman" w:cs="Times New Roman"/>
          <w:sz w:val="20"/>
        </w:rPr>
        <w:t xml:space="preserve"> to be the work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49124F" w:rsidRPr="001D796D" w:rsidRDefault="001D3F83" w:rsidP="003017C6">
      <w:pPr>
        <w:spacing w:beforeLines="50" w:before="180" w:afterLines="50" w:after="180"/>
        <w:jc w:val="both"/>
        <w:outlineLvl w:val="1"/>
        <w:rPr>
          <w:rFonts w:ascii="Times New Roman" w:hAnsi="Times New Roman" w:cs="Times New Roman"/>
          <w:color w:val="000000" w:themeColor="text1"/>
          <w:sz w:val="20"/>
        </w:rPr>
      </w:pPr>
      <w:r w:rsidRPr="00FA34DF">
        <w:rPr>
          <w:rFonts w:ascii="Times New Roman" w:hAnsi="Times New Roman" w:cs="Times New Roman"/>
          <w:sz w:val="20"/>
        </w:rPr>
        <w:t>T</w:t>
      </w:r>
      <w:r w:rsidR="00F25642" w:rsidRPr="00FA34DF">
        <w:rPr>
          <w:rFonts w:ascii="Times New Roman" w:hAnsi="Times New Roman" w:cs="Times New Roman"/>
          <w:sz w:val="20"/>
        </w:rPr>
        <w:t>o harmonize</w:t>
      </w:r>
      <w:r w:rsidR="007904E2" w:rsidRPr="00FA34DF">
        <w:rPr>
          <w:rFonts w:ascii="Times New Roman" w:hAnsi="Times New Roman" w:cs="Times New Roman"/>
          <w:sz w:val="20"/>
        </w:rPr>
        <w:t xml:space="preserve"> UL </w:t>
      </w:r>
      <w:r w:rsidR="00F25642" w:rsidRPr="00FA34DF">
        <w:rPr>
          <w:rFonts w:ascii="Times New Roman" w:hAnsi="Times New Roman" w:cs="Times New Roman"/>
          <w:sz w:val="20"/>
        </w:rPr>
        <w:t>configured-</w:t>
      </w:r>
      <w:r w:rsidR="004969A5" w:rsidRPr="00FA34DF">
        <w:rPr>
          <w:rFonts w:ascii="Times New Roman" w:hAnsi="Times New Roman" w:cs="Times New Roman"/>
          <w:sz w:val="20"/>
        </w:rPr>
        <w:t>grant enhancements for NR-U and IIoT/URLLC in</w:t>
      </w:r>
      <w:r w:rsidR="007904E2" w:rsidRPr="00FA34DF">
        <w:rPr>
          <w:rFonts w:ascii="Times New Roman" w:hAnsi="Times New Roman" w:cs="Times New Roman"/>
          <w:sz w:val="20"/>
        </w:rPr>
        <w:t xml:space="preserve"> unlicensed controlled env</w:t>
      </w:r>
      <w:r w:rsidR="00B5037F" w:rsidRPr="00FA34DF">
        <w:rPr>
          <w:rFonts w:ascii="Times New Roman" w:hAnsi="Times New Roman" w:cs="Times New Roman"/>
          <w:sz w:val="20"/>
        </w:rPr>
        <w:t xml:space="preserve">ironments, </w:t>
      </w:r>
      <w:r w:rsidR="00ED15BD" w:rsidRPr="00FA34DF">
        <w:rPr>
          <w:rFonts w:ascii="Times New Roman" w:hAnsi="Times New Roman" w:cs="Times New Roman"/>
          <w:sz w:val="20"/>
        </w:rPr>
        <w:t>there are some</w:t>
      </w:r>
      <w:r w:rsidR="007904E2" w:rsidRPr="00FA34DF">
        <w:rPr>
          <w:rFonts w:ascii="Times New Roman" w:hAnsi="Times New Roman" w:cs="Times New Roman"/>
          <w:sz w:val="20"/>
        </w:rPr>
        <w:t xml:space="preserve"> issue</w:t>
      </w:r>
      <w:r w:rsidR="00ED15BD" w:rsidRPr="00FA34DF">
        <w:rPr>
          <w:rFonts w:ascii="Times New Roman" w:hAnsi="Times New Roman" w:cs="Times New Roman"/>
          <w:sz w:val="20"/>
        </w:rPr>
        <w:t>s</w:t>
      </w:r>
      <w:r w:rsidR="007904E2" w:rsidRPr="00FA34DF">
        <w:rPr>
          <w:rFonts w:ascii="Times New Roman" w:hAnsi="Times New Roman" w:cs="Times New Roman"/>
          <w:sz w:val="20"/>
        </w:rPr>
        <w:t xml:space="preserve"> need to</w:t>
      </w:r>
      <w:r w:rsidR="00F11151">
        <w:rPr>
          <w:rFonts w:ascii="Times New Roman" w:hAnsi="Times New Roman" w:cs="Times New Roman"/>
          <w:sz w:val="20"/>
        </w:rPr>
        <w:t xml:space="preserve"> discuss</w:t>
      </w:r>
      <w:r w:rsidR="007904E2" w:rsidRPr="00FA34DF">
        <w:rPr>
          <w:rFonts w:ascii="Times New Roman" w:hAnsi="Times New Roman" w:cs="Times New Roman"/>
          <w:sz w:val="20"/>
        </w:rPr>
        <w:t>.</w:t>
      </w:r>
      <w:r w:rsidR="00ED15BD" w:rsidRPr="00FA34DF">
        <w:rPr>
          <w:rFonts w:ascii="Times New Roman" w:hAnsi="Times New Roman" w:cs="Times New Roman"/>
          <w:sz w:val="20"/>
        </w:rPr>
        <w:t xml:space="preserve"> </w:t>
      </w:r>
      <w:r w:rsidR="003017C6" w:rsidRPr="003017C6">
        <w:rPr>
          <w:rFonts w:ascii="Times New Roman" w:hAnsi="Times New Roman" w:cs="Times New Roman"/>
          <w:sz w:val="20"/>
          <w:lang w:val="en-GB"/>
        </w:rPr>
        <w:t xml:space="preserve">In this contribution, </w:t>
      </w:r>
      <w:r w:rsidR="001D796D">
        <w:rPr>
          <w:rFonts w:ascii="Times New Roman" w:hAnsi="Times New Roman" w:cs="Times New Roman"/>
          <w:sz w:val="20"/>
          <w:lang w:val="en-GB"/>
        </w:rPr>
        <w:t>we bring the</w:t>
      </w:r>
      <w:r w:rsidR="00BC03D9">
        <w:rPr>
          <w:rFonts w:ascii="Times New Roman" w:hAnsi="Times New Roman" w:cs="Times New Roman"/>
          <w:sz w:val="20"/>
          <w:lang w:val="en-GB"/>
        </w:rPr>
        <w:t xml:space="preserve"> important</w:t>
      </w:r>
      <w:r w:rsidR="00567249" w:rsidRPr="003017C6">
        <w:rPr>
          <w:rFonts w:ascii="Times New Roman" w:hAnsi="Times New Roman" w:cs="Times New Roman"/>
          <w:sz w:val="20"/>
          <w:lang w:val="en-GB"/>
        </w:rPr>
        <w:t xml:space="preserve"> issue “Configured grant mode switching for IIoT/URLLC in UCE”. </w:t>
      </w:r>
    </w:p>
    <w:p w:rsidR="00E510B8" w:rsidRPr="00E510B8" w:rsidRDefault="00F320FC" w:rsidP="00E510B8">
      <w:pPr>
        <w:pStyle w:val="1"/>
        <w:numPr>
          <w:ilvl w:val="0"/>
          <w:numId w:val="4"/>
        </w:numPr>
        <w:ind w:left="482" w:hanging="482"/>
        <w:rPr>
          <w:rFonts w:cs="Arial"/>
        </w:rPr>
      </w:pPr>
      <w:r w:rsidRPr="006F235F">
        <w:rPr>
          <w:rFonts w:cs="Arial"/>
        </w:rPr>
        <w:t>Discussion</w:t>
      </w:r>
    </w:p>
    <w:p w:rsidR="003E1C9C" w:rsidRPr="009B130B" w:rsidRDefault="00B17437"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w:t>
      </w:r>
      <w:r w:rsidRPr="00B17437">
        <w:rPr>
          <w:rFonts w:ascii="Arial" w:hAnsi="Arial" w:cs="Arial"/>
          <w:sz w:val="28"/>
          <w:lang w:val="en-GB"/>
        </w:rPr>
        <w:t xml:space="preserve">onfigured grant </w:t>
      </w:r>
      <w:r w:rsidR="00AC3F5B">
        <w:rPr>
          <w:rFonts w:ascii="Arial" w:hAnsi="Arial" w:cs="Arial"/>
          <w:sz w:val="28"/>
          <w:lang w:val="en-GB"/>
        </w:rPr>
        <w:t>mode</w:t>
      </w:r>
      <w:r w:rsidR="0024025A">
        <w:rPr>
          <w:rFonts w:ascii="Arial" w:hAnsi="Arial" w:cs="Arial"/>
          <w:sz w:val="28"/>
          <w:lang w:val="en-GB"/>
        </w:rPr>
        <w:t xml:space="preserve"> switching</w:t>
      </w:r>
      <w:r w:rsidR="00176E2F" w:rsidRPr="00176E2F">
        <w:rPr>
          <w:rFonts w:ascii="Arial" w:hAnsi="Arial" w:cs="Arial"/>
          <w:sz w:val="28"/>
          <w:lang w:val="en-GB"/>
        </w:rPr>
        <w:t xml:space="preserve"> for </w:t>
      </w:r>
      <w:r w:rsidR="00FC1962">
        <w:rPr>
          <w:rFonts w:ascii="Arial" w:hAnsi="Arial" w:cs="Arial"/>
          <w:sz w:val="28"/>
          <w:lang w:val="en-GB"/>
        </w:rPr>
        <w:t>IIoT/</w:t>
      </w:r>
      <w:r w:rsidR="00176E2F" w:rsidRPr="00176E2F">
        <w:rPr>
          <w:rFonts w:ascii="Arial" w:hAnsi="Arial" w:cs="Arial"/>
          <w:sz w:val="28"/>
          <w:lang w:val="en-GB"/>
        </w:rPr>
        <w:t xml:space="preserve">URLLC in </w:t>
      </w:r>
      <w:r w:rsidR="00176E2F">
        <w:rPr>
          <w:rFonts w:ascii="Arial" w:hAnsi="Arial" w:cs="Arial"/>
          <w:sz w:val="28"/>
          <w:lang w:val="en-GB"/>
        </w:rPr>
        <w:t>UCE</w:t>
      </w:r>
    </w:p>
    <w:p w:rsidR="009E2408" w:rsidRDefault="005A0D33" w:rsidP="002B7132">
      <w:pPr>
        <w:jc w:val="both"/>
        <w:rPr>
          <w:rFonts w:ascii="Times New Roman" w:hAnsi="Times New Roman" w:cs="Times New Roman"/>
          <w:sz w:val="20"/>
        </w:rPr>
      </w:pPr>
      <w:r>
        <w:rPr>
          <w:rFonts w:ascii="Times New Roman" w:hAnsi="Times New Roman" w:cs="Times New Roman"/>
          <w:sz w:val="20"/>
        </w:rPr>
        <w:t>When</w:t>
      </w:r>
      <w:r w:rsidR="009E2408">
        <w:rPr>
          <w:rFonts w:ascii="Times New Roman" w:hAnsi="Times New Roman" w:cs="Times New Roman"/>
          <w:sz w:val="20"/>
        </w:rPr>
        <w:t xml:space="preserve"> </w:t>
      </w:r>
      <w:r w:rsidR="00C13A21">
        <w:rPr>
          <w:rFonts w:ascii="Times New Roman" w:hAnsi="Times New Roman" w:cs="Times New Roman"/>
          <w:sz w:val="20"/>
        </w:rPr>
        <w:t xml:space="preserve">we </w:t>
      </w:r>
      <w:r w:rsidR="009E2408" w:rsidRPr="009E2408">
        <w:rPr>
          <w:rFonts w:ascii="Times New Roman" w:hAnsi="Times New Roman" w:cs="Times New Roman"/>
          <w:sz w:val="20"/>
        </w:rPr>
        <w:t>observ</w:t>
      </w:r>
      <w:r>
        <w:rPr>
          <w:rFonts w:ascii="Times New Roman" w:hAnsi="Times New Roman" w:cs="Times New Roman"/>
          <w:sz w:val="20"/>
        </w:rPr>
        <w:t>e</w:t>
      </w:r>
      <w:r w:rsidR="009E2408">
        <w:rPr>
          <w:rFonts w:ascii="Times New Roman" w:hAnsi="Times New Roman" w:cs="Times New Roman"/>
          <w:sz w:val="20"/>
        </w:rPr>
        <w:t xml:space="preserve"> the following agreements in</w:t>
      </w:r>
      <w:r w:rsidR="00FD7B37">
        <w:rPr>
          <w:rFonts w:ascii="Times New Roman" w:hAnsi="Times New Roman" w:cs="Times New Roman"/>
          <w:sz w:val="20"/>
        </w:rPr>
        <w:t xml:space="preserve"> RAN2# 112-</w:t>
      </w:r>
      <w:r w:rsidR="00184240">
        <w:rPr>
          <w:rFonts w:ascii="Times New Roman" w:hAnsi="Times New Roman" w:cs="Times New Roman"/>
          <w:sz w:val="20"/>
        </w:rPr>
        <w:t xml:space="preserve">e and </w:t>
      </w:r>
      <w:r w:rsidR="00FD7B37">
        <w:rPr>
          <w:rFonts w:ascii="Times New Roman" w:hAnsi="Times New Roman" w:cs="Times New Roman"/>
          <w:sz w:val="20"/>
        </w:rPr>
        <w:t>113</w:t>
      </w:r>
      <w:r w:rsidR="00184240">
        <w:rPr>
          <w:rFonts w:ascii="Times New Roman" w:hAnsi="Times New Roman" w:cs="Times New Roman"/>
          <w:sz w:val="20"/>
        </w:rPr>
        <w:t>-e</w:t>
      </w:r>
      <w:r w:rsidR="00FD7B37">
        <w:rPr>
          <w:rFonts w:ascii="Times New Roman" w:hAnsi="Times New Roman" w:cs="Times New Roman"/>
          <w:sz w:val="20"/>
        </w:rPr>
        <w:t xml:space="preserve"> meeting [2]</w:t>
      </w:r>
      <w:r w:rsidR="001563B0">
        <w:rPr>
          <w:rFonts w:ascii="Times New Roman" w:hAnsi="Times New Roman" w:cs="Times New Roman" w:hint="eastAsia"/>
          <w:sz w:val="20"/>
        </w:rPr>
        <w:t xml:space="preserve"> </w:t>
      </w:r>
      <w:r w:rsidR="00FD7B37">
        <w:rPr>
          <w:rFonts w:ascii="Times New Roman" w:hAnsi="Times New Roman" w:cs="Times New Roman"/>
          <w:sz w:val="20"/>
        </w:rPr>
        <w:t>[3</w:t>
      </w:r>
      <w:r w:rsidR="007F795B">
        <w:rPr>
          <w:rFonts w:ascii="Times New Roman" w:hAnsi="Times New Roman" w:cs="Times New Roman"/>
          <w:sz w:val="20"/>
        </w:rPr>
        <w:t>]</w:t>
      </w:r>
      <w:r w:rsidR="009E2408">
        <w:rPr>
          <w:rFonts w:ascii="Times New Roman" w:hAnsi="Times New Roman" w:cs="Times New Roman"/>
          <w:sz w:val="20"/>
        </w:rPr>
        <w:t>:</w:t>
      </w:r>
    </w:p>
    <w:p w:rsidR="00531E43" w:rsidRPr="00531E43" w:rsidRDefault="00531E43" w:rsidP="009E2408">
      <w:pPr>
        <w:pStyle w:val="Doc-text2"/>
        <w:pBdr>
          <w:top w:val="single" w:sz="4" w:space="1" w:color="auto"/>
          <w:left w:val="single" w:sz="4" w:space="4" w:color="auto"/>
          <w:bottom w:val="single" w:sz="4" w:space="1" w:color="auto"/>
          <w:right w:val="single" w:sz="4" w:space="4" w:color="auto"/>
        </w:pBdr>
        <w:rPr>
          <w:rFonts w:eastAsiaTheme="minorEastAsia"/>
          <w:lang w:eastAsia="zh-TW"/>
        </w:rPr>
      </w:pPr>
      <w:r>
        <w:rPr>
          <w:rFonts w:eastAsiaTheme="minorEastAsia" w:hint="eastAsia"/>
          <w:lang w:eastAsia="zh-TW"/>
        </w:rPr>
        <w:t>RAN2#112-e:</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1</w:t>
      </w:r>
      <w:r>
        <w:tab/>
      </w:r>
      <w:r w:rsidRPr="0058737A">
        <w:t>cg-RetransmissionTimer can be configured optionally for shared spectrum</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2</w:t>
      </w:r>
      <w:r w:rsidRPr="0058737A">
        <w:tab/>
        <w:t>When cg-RetransmissionTimer is configured, Rel-16 NR-U mechanism is used for HARQ process ID and RV selection.</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3</w:t>
      </w:r>
      <w:r w:rsidRPr="0058737A">
        <w:tab/>
      </w:r>
      <w:r>
        <w:t>When</w:t>
      </w:r>
      <w:r w:rsidRPr="0058737A">
        <w:t xml:space="preserve"> cg-RetransmissionTimer is not configured, Rel-16 URLLC mechanism may</w:t>
      </w:r>
      <w:r>
        <w:t xml:space="preserve"> </w:t>
      </w:r>
      <w:r w:rsidRPr="0058737A">
        <w:t>be used for HARQ process ID and RV selection.</w:t>
      </w:r>
    </w:p>
    <w:p w:rsidR="009E2408" w:rsidRPr="0058737A" w:rsidRDefault="009E2408" w:rsidP="009E2408">
      <w:pPr>
        <w:pStyle w:val="Doc-text2"/>
        <w:pBdr>
          <w:top w:val="single" w:sz="4" w:space="1" w:color="auto"/>
          <w:left w:val="single" w:sz="4" w:space="4" w:color="auto"/>
          <w:bottom w:val="single" w:sz="4" w:space="1" w:color="auto"/>
          <w:right w:val="single" w:sz="4" w:space="4" w:color="auto"/>
        </w:pBdr>
      </w:pPr>
      <w:r>
        <w:t>4</w:t>
      </w:r>
      <w:r w:rsidRPr="0058737A">
        <w:tab/>
      </w:r>
      <w:r>
        <w:t>A</w:t>
      </w:r>
      <w:r w:rsidRPr="0058737A">
        <w:t>s a baseline, HARQ processes sharing between multiple CGs are allowed when cg-RetransmissionTimer is configured as in Rel-16 NR-U.</w:t>
      </w:r>
    </w:p>
    <w:p w:rsidR="009E2408" w:rsidRDefault="009E2408" w:rsidP="009E2408">
      <w:pPr>
        <w:pStyle w:val="Doc-text2"/>
        <w:pBdr>
          <w:top w:val="single" w:sz="4" w:space="1" w:color="auto"/>
          <w:left w:val="single" w:sz="4" w:space="4" w:color="auto"/>
          <w:bottom w:val="single" w:sz="4" w:space="1" w:color="auto"/>
          <w:right w:val="single" w:sz="4" w:space="4" w:color="auto"/>
        </w:pBdr>
      </w:pPr>
      <w:r>
        <w:t>5</w:t>
      </w:r>
      <w:r w:rsidRPr="0058737A">
        <w:tab/>
        <w:t>HARQ processes sharing between multiple CGs are not allowed when cg-RetransmissionTimer is not configured.</w:t>
      </w:r>
    </w:p>
    <w:p w:rsidR="00531E43" w:rsidRPr="00531E43" w:rsidRDefault="00531E43" w:rsidP="009E2408">
      <w:pPr>
        <w:pStyle w:val="Doc-text2"/>
        <w:pBdr>
          <w:top w:val="single" w:sz="4" w:space="1" w:color="auto"/>
          <w:left w:val="single" w:sz="4" w:space="4" w:color="auto"/>
          <w:bottom w:val="single" w:sz="4" w:space="1" w:color="auto"/>
          <w:right w:val="single" w:sz="4" w:space="4" w:color="auto"/>
        </w:pBdr>
      </w:pPr>
      <w:r>
        <w:t>RAN2#113-e:</w:t>
      </w:r>
    </w:p>
    <w:p w:rsidR="00656F82" w:rsidRPr="00656F82" w:rsidRDefault="00531E43" w:rsidP="009E2408">
      <w:pPr>
        <w:pStyle w:val="Doc-text2"/>
        <w:pBdr>
          <w:top w:val="single" w:sz="4" w:space="1" w:color="auto"/>
          <w:left w:val="single" w:sz="4" w:space="4" w:color="auto"/>
          <w:bottom w:val="single" w:sz="4" w:space="1" w:color="auto"/>
          <w:right w:val="single" w:sz="4" w:space="4" w:color="auto"/>
        </w:pBdr>
        <w:rPr>
          <w:rFonts w:eastAsiaTheme="minorEastAsia"/>
          <w:lang w:eastAsia="zh-TW"/>
        </w:rPr>
      </w:pPr>
      <w:r w:rsidRPr="00531E43">
        <w:rPr>
          <w:bCs/>
          <w:lang w:val="en-US"/>
        </w:rPr>
        <w:t>1</w:t>
      </w:r>
      <w:r w:rsidRPr="00531E43">
        <w:rPr>
          <w:bCs/>
          <w:lang w:val="en-US"/>
        </w:rPr>
        <w:tab/>
      </w:r>
      <w:r w:rsidR="00656F82">
        <w:t xml:space="preserve">LCH based prioritization and </w:t>
      </w:r>
      <w:r w:rsidR="00656F82">
        <w:rPr>
          <w:i/>
          <w:iCs/>
        </w:rPr>
        <w:t xml:space="preserve">cg-RetransmissionTimer </w:t>
      </w:r>
      <w:r w:rsidR="00656F82">
        <w:t>can be configured together in Rel-17 (consensus)</w:t>
      </w:r>
    </w:p>
    <w:p w:rsidR="005C64BC" w:rsidRPr="005C64BC" w:rsidRDefault="00531E43" w:rsidP="005C64BC">
      <w:pPr>
        <w:pStyle w:val="Doc-text2"/>
        <w:pBdr>
          <w:top w:val="single" w:sz="4" w:space="1" w:color="auto"/>
          <w:left w:val="single" w:sz="4" w:space="4" w:color="auto"/>
          <w:bottom w:val="single" w:sz="4" w:space="1" w:color="auto"/>
          <w:right w:val="single" w:sz="4" w:space="4" w:color="auto"/>
        </w:pBdr>
        <w:rPr>
          <w:rFonts w:cs="Arial"/>
          <w:iCs/>
          <w:lang w:val="en-US"/>
        </w:rPr>
      </w:pPr>
      <w:r w:rsidRPr="00531E43">
        <w:rPr>
          <w:iCs/>
          <w:lang w:val="en-US"/>
        </w:rPr>
        <w:lastRenderedPageBreak/>
        <w:t>2</w:t>
      </w:r>
      <w:r w:rsidRPr="00531E43">
        <w:rPr>
          <w:iCs/>
          <w:lang w:val="en-US"/>
        </w:rPr>
        <w:tab/>
      </w:r>
      <w:r w:rsidR="00656F82" w:rsidRPr="00531E43">
        <w:rPr>
          <w:iCs/>
          <w:lang w:val="en-US"/>
        </w:rPr>
        <w:t xml:space="preserve">Working assumption: </w:t>
      </w:r>
      <w:r w:rsidR="00656F82" w:rsidRPr="00531E43">
        <w:rPr>
          <w:rFonts w:cs="Arial"/>
          <w:iCs/>
          <w:lang w:val="en-US"/>
        </w:rPr>
        <w:t>cg-RetransmissionTimer</w:t>
      </w:r>
      <w:r w:rsidR="00656F82" w:rsidRPr="00531E43">
        <w:rPr>
          <w:rFonts w:cs="Arial"/>
          <w:lang w:val="en-US"/>
        </w:rPr>
        <w:t xml:space="preserve"> and </w:t>
      </w:r>
      <w:r w:rsidR="00656F82" w:rsidRPr="00531E43">
        <w:rPr>
          <w:rFonts w:cs="Arial"/>
          <w:iCs/>
          <w:lang w:val="en-US"/>
        </w:rPr>
        <w:t>autonomousTx can be configured together in R-17. (13/22)</w:t>
      </w:r>
    </w:p>
    <w:p w:rsidR="00F306AA" w:rsidRPr="00F306AA" w:rsidRDefault="005C64BC" w:rsidP="00F306AA">
      <w:pPr>
        <w:pStyle w:val="Doc-text2"/>
        <w:pBdr>
          <w:top w:val="single" w:sz="4" w:space="1" w:color="auto"/>
          <w:left w:val="single" w:sz="4" w:space="4" w:color="auto"/>
          <w:bottom w:val="single" w:sz="4" w:space="1" w:color="auto"/>
          <w:right w:val="single" w:sz="4" w:space="4" w:color="auto"/>
        </w:pBdr>
        <w:rPr>
          <w:iCs/>
        </w:rPr>
      </w:pPr>
      <w:r w:rsidRPr="005C64BC">
        <w:rPr>
          <w:iCs/>
          <w:lang w:val="en-US"/>
        </w:rPr>
        <w:t>3</w:t>
      </w:r>
      <w:r w:rsidRPr="005C64BC">
        <w:rPr>
          <w:iCs/>
          <w:lang w:val="en-US"/>
        </w:rPr>
        <w:tab/>
        <w:t xml:space="preserve">FFS: </w:t>
      </w:r>
      <w:r w:rsidRPr="005C64BC">
        <w:rPr>
          <w:rFonts w:cs="Arial"/>
          <w:iCs/>
        </w:rPr>
        <w:t>whether</w:t>
      </w:r>
      <w:r w:rsidRPr="005C64BC">
        <w:rPr>
          <w:iCs/>
        </w:rPr>
        <w:t xml:space="preserve"> CG retransmissions due to LBT-failure should be handled when cg-RetransmissionTimer is not configured, e.g. using the autonomousTx framework. (split)</w:t>
      </w:r>
    </w:p>
    <w:p w:rsidR="00F306AA" w:rsidRDefault="00F306AA" w:rsidP="00531E43">
      <w:pPr>
        <w:ind w:left="430" w:hanging="430"/>
        <w:jc w:val="both"/>
        <w:rPr>
          <w:rFonts w:ascii="Times New Roman" w:hAnsi="Times New Roman" w:cs="Times New Roman"/>
          <w:sz w:val="20"/>
        </w:rPr>
      </w:pPr>
    </w:p>
    <w:p w:rsidR="00531E43" w:rsidRPr="00F306AA" w:rsidRDefault="005A0D33" w:rsidP="00F306AA">
      <w:pPr>
        <w:ind w:left="430" w:hanging="430"/>
        <w:jc w:val="both"/>
        <w:rPr>
          <w:rFonts w:ascii="Times New Roman" w:hAnsi="Times New Roman" w:cs="Times New Roman"/>
          <w:sz w:val="20"/>
        </w:rPr>
      </w:pPr>
      <w:r>
        <w:rPr>
          <w:rFonts w:ascii="Times New Roman" w:hAnsi="Times New Roman" w:cs="Times New Roman" w:hint="eastAsia"/>
          <w:sz w:val="20"/>
        </w:rPr>
        <w:t>We have the follow</w:t>
      </w:r>
      <w:r>
        <w:rPr>
          <w:rFonts w:ascii="Times New Roman" w:hAnsi="Times New Roman" w:cs="Times New Roman"/>
          <w:sz w:val="20"/>
        </w:rPr>
        <w:t>ing</w:t>
      </w:r>
      <w:r>
        <w:rPr>
          <w:rFonts w:ascii="Times New Roman" w:hAnsi="Times New Roman" w:cs="Times New Roman" w:hint="eastAsia"/>
          <w:sz w:val="20"/>
        </w:rPr>
        <w:t xml:space="preserve"> conclusion:</w:t>
      </w:r>
    </w:p>
    <w:tbl>
      <w:tblPr>
        <w:tblStyle w:val="aa"/>
        <w:tblW w:w="0" w:type="auto"/>
        <w:tblLook w:val="04A0" w:firstRow="1" w:lastRow="0" w:firstColumn="1" w:lastColumn="0" w:noHBand="0" w:noVBand="1"/>
      </w:tblPr>
      <w:tblGrid>
        <w:gridCol w:w="2263"/>
        <w:gridCol w:w="3261"/>
        <w:gridCol w:w="4104"/>
      </w:tblGrid>
      <w:tr w:rsidR="00531E43" w:rsidTr="009018B7">
        <w:tc>
          <w:tcPr>
            <w:tcW w:w="2263" w:type="dxa"/>
          </w:tcPr>
          <w:p w:rsidR="00531E43" w:rsidRDefault="00531E43" w:rsidP="009018B7">
            <w:pPr>
              <w:jc w:val="both"/>
              <w:rPr>
                <w:rFonts w:ascii="Times New Roman" w:hAnsi="Times New Roman" w:cs="Times New Roman"/>
                <w:sz w:val="20"/>
              </w:rPr>
            </w:pP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sz w:val="20"/>
              </w:rPr>
              <w:t>c</w:t>
            </w:r>
            <w:r>
              <w:rPr>
                <w:rFonts w:ascii="Times New Roman" w:hAnsi="Times New Roman" w:cs="Times New Roman" w:hint="eastAsia"/>
                <w:sz w:val="20"/>
              </w:rPr>
              <w:t>g-</w:t>
            </w:r>
            <w:r>
              <w:rPr>
                <w:rFonts w:ascii="Times New Roman" w:hAnsi="Times New Roman" w:cs="Times New Roman"/>
                <w:sz w:val="20"/>
              </w:rPr>
              <w:t>retransmission timer is configured</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sz w:val="20"/>
              </w:rPr>
              <w:t>c</w:t>
            </w:r>
            <w:r>
              <w:rPr>
                <w:rFonts w:ascii="Times New Roman" w:hAnsi="Times New Roman" w:cs="Times New Roman" w:hint="eastAsia"/>
                <w:sz w:val="20"/>
              </w:rPr>
              <w:t>g-</w:t>
            </w:r>
            <w:r>
              <w:rPr>
                <w:rFonts w:ascii="Times New Roman" w:hAnsi="Times New Roman" w:cs="Times New Roman"/>
                <w:sz w:val="20"/>
              </w:rPr>
              <w:t>retransmission timer is not configured</w:t>
            </w:r>
          </w:p>
        </w:tc>
      </w:tr>
      <w:tr w:rsidR="00531E43" w:rsidTr="009018B7">
        <w:tc>
          <w:tcPr>
            <w:tcW w:w="2263"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HARQ PID</w:t>
            </w:r>
            <w:r>
              <w:rPr>
                <w:rFonts w:ascii="Times New Roman" w:hAnsi="Times New Roman" w:cs="Times New Roman"/>
                <w:sz w:val="20"/>
              </w:rPr>
              <w:t xml:space="preserve"> &amp; RV</w:t>
            </w:r>
          </w:p>
        </w:tc>
        <w:tc>
          <w:tcPr>
            <w:tcW w:w="3261" w:type="dxa"/>
          </w:tcPr>
          <w:p w:rsidR="00531E43" w:rsidRDefault="00531E43" w:rsidP="0042173C">
            <w:pPr>
              <w:jc w:val="both"/>
              <w:rPr>
                <w:rFonts w:ascii="Times New Roman" w:hAnsi="Times New Roman" w:cs="Times New Roman"/>
                <w:sz w:val="20"/>
              </w:rPr>
            </w:pPr>
            <w:r>
              <w:rPr>
                <w:rFonts w:ascii="Times New Roman" w:hAnsi="Times New Roman" w:cs="Times New Roman" w:hint="eastAsia"/>
                <w:sz w:val="20"/>
              </w:rPr>
              <w:t xml:space="preserve">Select by UE </w:t>
            </w:r>
            <w:r w:rsidR="0042173C">
              <w:rPr>
                <w:rFonts w:ascii="Times New Roman" w:hAnsi="Times New Roman" w:cs="Times New Roman"/>
                <w:sz w:val="20"/>
              </w:rPr>
              <w:t>(</w:t>
            </w:r>
            <w:r>
              <w:rPr>
                <w:rFonts w:ascii="Times New Roman" w:hAnsi="Times New Roman" w:cs="Times New Roman"/>
                <w:sz w:val="20"/>
              </w:rPr>
              <w:t>NR-U</w:t>
            </w:r>
            <w:r w:rsidR="0042173C">
              <w:rPr>
                <w:rFonts w:ascii="Times New Roman" w:hAnsi="Times New Roman" w:cs="Times New Roman"/>
                <w:sz w:val="20"/>
              </w:rPr>
              <w:t xml:space="preserve">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Select by fo</w:t>
            </w:r>
            <w:r>
              <w:rPr>
                <w:rFonts w:ascii="Times New Roman" w:hAnsi="Times New Roman" w:cs="Times New Roman"/>
                <w:sz w:val="20"/>
              </w:rPr>
              <w:t>r</w:t>
            </w:r>
            <w:r>
              <w:rPr>
                <w:rFonts w:ascii="Times New Roman" w:hAnsi="Times New Roman" w:cs="Times New Roman" w:hint="eastAsia"/>
                <w:sz w:val="20"/>
              </w:rPr>
              <w:t>mula</w:t>
            </w:r>
            <w:r w:rsidR="0042173C">
              <w:rPr>
                <w:rFonts w:ascii="Times New Roman" w:hAnsi="Times New Roman" w:cs="Times New Roman"/>
                <w:sz w:val="20"/>
              </w:rPr>
              <w:t xml:space="preserve"> (</w:t>
            </w:r>
            <w:r>
              <w:rPr>
                <w:rFonts w:ascii="Times New Roman" w:hAnsi="Times New Roman" w:cs="Times New Roman"/>
                <w:sz w:val="20"/>
              </w:rPr>
              <w:t>IIoT</w:t>
            </w:r>
            <w:r w:rsidR="0042173C">
              <w:rPr>
                <w:rFonts w:ascii="Times New Roman" w:hAnsi="Times New Roman" w:cs="Times New Roman"/>
                <w:sz w:val="20"/>
              </w:rPr>
              <w:t xml:space="preserve"> feature)</w:t>
            </w:r>
          </w:p>
        </w:tc>
      </w:tr>
      <w:tr w:rsidR="00531E43" w:rsidTr="009018B7">
        <w:tc>
          <w:tcPr>
            <w:tcW w:w="2263"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HARQ process</w:t>
            </w:r>
            <w:r>
              <w:rPr>
                <w:rFonts w:ascii="Times New Roman" w:hAnsi="Times New Roman" w:cs="Times New Roman"/>
                <w:sz w:val="20"/>
              </w:rPr>
              <w:t>es</w:t>
            </w:r>
            <w:r>
              <w:rPr>
                <w:rFonts w:ascii="Times New Roman" w:hAnsi="Times New Roman" w:cs="Times New Roman" w:hint="eastAsia"/>
                <w:sz w:val="20"/>
              </w:rPr>
              <w:t xml:space="preserve"> sharing</w:t>
            </w: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(NR-U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Not support</w:t>
            </w:r>
            <w:r>
              <w:rPr>
                <w:rFonts w:ascii="Times New Roman" w:hAnsi="Times New Roman" w:cs="Times New Roman"/>
                <w:sz w:val="20"/>
              </w:rPr>
              <w:t xml:space="preserve"> </w:t>
            </w:r>
            <w:r w:rsidR="0042173C">
              <w:rPr>
                <w:rFonts w:ascii="Times New Roman" w:hAnsi="Times New Roman" w:cs="Times New Roman"/>
                <w:sz w:val="20"/>
              </w:rPr>
              <w:t>(IIoT feature)</w:t>
            </w:r>
          </w:p>
        </w:tc>
      </w:tr>
      <w:tr w:rsidR="005C64BC" w:rsidTr="009018B7">
        <w:tc>
          <w:tcPr>
            <w:tcW w:w="2263"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LBT failure</w:t>
            </w:r>
          </w:p>
        </w:tc>
        <w:tc>
          <w:tcPr>
            <w:tcW w:w="3261" w:type="dxa"/>
          </w:tcPr>
          <w:p w:rsidR="005C64BC" w:rsidRDefault="005C64BC"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(NR-U feature)</w:t>
            </w:r>
          </w:p>
        </w:tc>
        <w:tc>
          <w:tcPr>
            <w:tcW w:w="4104" w:type="dxa"/>
          </w:tcPr>
          <w:p w:rsidR="005C64BC" w:rsidRDefault="005C64BC" w:rsidP="00A65C51">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p>
        </w:tc>
      </w:tr>
      <w:tr w:rsidR="00531E43" w:rsidTr="009018B7">
        <w:tc>
          <w:tcPr>
            <w:tcW w:w="2263" w:type="dxa"/>
          </w:tcPr>
          <w:p w:rsidR="00531E43" w:rsidRDefault="00531E43" w:rsidP="009018B7">
            <w:pPr>
              <w:jc w:val="both"/>
              <w:rPr>
                <w:rFonts w:ascii="Times New Roman" w:hAnsi="Times New Roman" w:cs="Times New Roman"/>
                <w:sz w:val="20"/>
              </w:rPr>
            </w:pPr>
            <w:r w:rsidRPr="006E0049">
              <w:rPr>
                <w:rFonts w:ascii="Times New Roman" w:hAnsi="Times New Roman" w:cs="Times New Roman"/>
                <w:sz w:val="20"/>
              </w:rPr>
              <w:t>LCH based prioritization</w:t>
            </w:r>
          </w:p>
        </w:tc>
        <w:tc>
          <w:tcPr>
            <w:tcW w:w="3261"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c>
          <w:tcPr>
            <w:tcW w:w="4104" w:type="dxa"/>
          </w:tcPr>
          <w:p w:rsidR="00531E43"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r>
      <w:tr w:rsidR="00531E43" w:rsidRPr="006E0049" w:rsidTr="009018B7">
        <w:tc>
          <w:tcPr>
            <w:tcW w:w="2263"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sz w:val="20"/>
              </w:rPr>
              <w:t>A</w:t>
            </w:r>
            <w:r>
              <w:rPr>
                <w:rFonts w:ascii="Times New Roman" w:hAnsi="Times New Roman" w:cs="Times New Roman" w:hint="eastAsia"/>
                <w:sz w:val="20"/>
              </w:rPr>
              <w:t xml:space="preserve">utonomous </w:t>
            </w:r>
            <w:r>
              <w:rPr>
                <w:rFonts w:ascii="Times New Roman" w:hAnsi="Times New Roman" w:cs="Times New Roman"/>
                <w:sz w:val="20"/>
              </w:rPr>
              <w:t>Tx</w:t>
            </w:r>
          </w:p>
        </w:tc>
        <w:tc>
          <w:tcPr>
            <w:tcW w:w="3261"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c>
          <w:tcPr>
            <w:tcW w:w="4104" w:type="dxa"/>
          </w:tcPr>
          <w:p w:rsidR="00531E43" w:rsidRPr="006E0049" w:rsidRDefault="00531E43" w:rsidP="009018B7">
            <w:pPr>
              <w:jc w:val="both"/>
              <w:rPr>
                <w:rFonts w:ascii="Times New Roman" w:hAnsi="Times New Roman" w:cs="Times New Roman"/>
                <w:sz w:val="20"/>
              </w:rPr>
            </w:pPr>
            <w:r>
              <w:rPr>
                <w:rFonts w:ascii="Times New Roman" w:hAnsi="Times New Roman" w:cs="Times New Roman" w:hint="eastAsia"/>
                <w:sz w:val="20"/>
              </w:rPr>
              <w:t>Support</w:t>
            </w:r>
            <w:r>
              <w:rPr>
                <w:rFonts w:ascii="Times New Roman" w:hAnsi="Times New Roman" w:cs="Times New Roman"/>
                <w:sz w:val="20"/>
              </w:rPr>
              <w:t xml:space="preserve"> </w:t>
            </w:r>
            <w:r w:rsidR="0042173C">
              <w:rPr>
                <w:rFonts w:ascii="Times New Roman" w:hAnsi="Times New Roman" w:cs="Times New Roman"/>
                <w:sz w:val="20"/>
              </w:rPr>
              <w:t>(IIoT feature)</w:t>
            </w:r>
          </w:p>
        </w:tc>
      </w:tr>
    </w:tbl>
    <w:p w:rsidR="00531E43" w:rsidRDefault="00531E43" w:rsidP="00531E43">
      <w:pPr>
        <w:ind w:left="430" w:hanging="430"/>
        <w:jc w:val="both"/>
        <w:rPr>
          <w:rFonts w:ascii="Times New Roman" w:hAnsi="Times New Roman" w:cs="Times New Roman"/>
          <w:sz w:val="20"/>
        </w:rPr>
      </w:pPr>
    </w:p>
    <w:p w:rsidR="00360EBB" w:rsidRDefault="00531E43" w:rsidP="00531E43">
      <w:pPr>
        <w:ind w:left="430" w:hanging="430"/>
        <w:jc w:val="both"/>
        <w:rPr>
          <w:rFonts w:ascii="Times New Roman" w:hAnsi="Times New Roman" w:cs="Times New Roman"/>
          <w:sz w:val="20"/>
        </w:rPr>
      </w:pPr>
      <w:r>
        <w:rPr>
          <w:rFonts w:ascii="Times New Roman" w:hAnsi="Times New Roman" w:cs="Times New Roman"/>
          <w:sz w:val="20"/>
        </w:rPr>
        <w:t>1.</w:t>
      </w:r>
      <w:r>
        <w:rPr>
          <w:rFonts w:ascii="Times New Roman" w:hAnsi="Times New Roman" w:cs="Times New Roman"/>
          <w:sz w:val="20"/>
        </w:rPr>
        <w:tab/>
      </w:r>
      <w:r w:rsidR="004E4AD8">
        <w:rPr>
          <w:rFonts w:ascii="Times New Roman" w:hAnsi="Times New Roman" w:cs="Times New Roman"/>
          <w:sz w:val="20"/>
        </w:rPr>
        <w:t>W</w:t>
      </w:r>
      <w:r w:rsidR="006E0049">
        <w:rPr>
          <w:rFonts w:ascii="Times New Roman" w:hAnsi="Times New Roman" w:cs="Times New Roman"/>
          <w:sz w:val="20"/>
        </w:rPr>
        <w:t xml:space="preserve">hen the </w:t>
      </w:r>
      <w:r w:rsidR="006E0049" w:rsidRPr="002B7132">
        <w:rPr>
          <w:rFonts w:ascii="Times New Roman" w:hAnsi="Times New Roman" w:cs="Times New Roman" w:hint="eastAsia"/>
          <w:sz w:val="20"/>
        </w:rPr>
        <w:t>cg-retransmission time</w:t>
      </w:r>
      <w:r w:rsidR="00197E86">
        <w:rPr>
          <w:rFonts w:ascii="Times New Roman" w:hAnsi="Times New Roman" w:cs="Times New Roman"/>
          <w:sz w:val="20"/>
        </w:rPr>
        <w:t xml:space="preserve">r is configured, NR-U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is baseline</w:t>
      </w:r>
      <w:r w:rsidR="006E0049">
        <w:rPr>
          <w:rFonts w:ascii="Times New Roman" w:hAnsi="Times New Roman" w:cs="Times New Roman"/>
          <w:sz w:val="20"/>
        </w:rPr>
        <w:t xml:space="preserve">, when the </w:t>
      </w:r>
      <w:r w:rsidR="006E0049" w:rsidRPr="002B7132">
        <w:rPr>
          <w:rFonts w:ascii="Times New Roman" w:hAnsi="Times New Roman" w:cs="Times New Roman" w:hint="eastAsia"/>
          <w:sz w:val="20"/>
        </w:rPr>
        <w:t>cg-retransmission time</w:t>
      </w:r>
      <w:r w:rsidR="006E0049" w:rsidRPr="002B7132">
        <w:rPr>
          <w:rFonts w:ascii="Times New Roman" w:hAnsi="Times New Roman" w:cs="Times New Roman"/>
          <w:sz w:val="20"/>
        </w:rPr>
        <w:t>r is</w:t>
      </w:r>
      <w:r w:rsidR="006E0049">
        <w:rPr>
          <w:rFonts w:ascii="Times New Roman" w:hAnsi="Times New Roman" w:cs="Times New Roman"/>
          <w:sz w:val="20"/>
        </w:rPr>
        <w:t xml:space="preserve"> not</w:t>
      </w:r>
      <w:r w:rsidR="006E0049" w:rsidRPr="002B7132">
        <w:rPr>
          <w:rFonts w:ascii="Times New Roman" w:hAnsi="Times New Roman" w:cs="Times New Roman"/>
          <w:sz w:val="20"/>
        </w:rPr>
        <w:t xml:space="preserve"> configured</w:t>
      </w:r>
      <w:r w:rsidR="00197E86">
        <w:rPr>
          <w:rFonts w:ascii="Times New Roman" w:hAnsi="Times New Roman" w:cs="Times New Roman"/>
          <w:sz w:val="20"/>
        </w:rPr>
        <w:t xml:space="preserve">, URLLC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is baseline</w:t>
      </w:r>
      <w:r w:rsidR="006E0049">
        <w:rPr>
          <w:rFonts w:ascii="Times New Roman" w:hAnsi="Times New Roman" w:cs="Times New Roman"/>
          <w:sz w:val="20"/>
        </w:rPr>
        <w:t xml:space="preserve">. </w:t>
      </w:r>
    </w:p>
    <w:p w:rsidR="00B0674D" w:rsidRPr="00B0674D" w:rsidRDefault="00531E43" w:rsidP="00B0674D">
      <w:pPr>
        <w:ind w:left="430" w:hanging="430"/>
        <w:jc w:val="both"/>
        <w:rPr>
          <w:rFonts w:ascii="Times New Roman" w:hAnsi="Times New Roman" w:cs="Times New Roman"/>
          <w:sz w:val="20"/>
        </w:rPr>
      </w:pPr>
      <w:r>
        <w:rPr>
          <w:rFonts w:ascii="Times New Roman" w:hAnsi="Times New Roman" w:cs="Times New Roman"/>
          <w:sz w:val="20"/>
        </w:rPr>
        <w:t>2</w:t>
      </w:r>
      <w:r>
        <w:rPr>
          <w:rFonts w:ascii="Times New Roman" w:hAnsi="Times New Roman" w:cs="Times New Roman"/>
          <w:sz w:val="20"/>
        </w:rPr>
        <w:tab/>
      </w:r>
      <w:r w:rsidR="004E4AD8">
        <w:rPr>
          <w:rFonts w:ascii="Times New Roman" w:hAnsi="Times New Roman" w:cs="Times New Roman"/>
          <w:sz w:val="20"/>
        </w:rPr>
        <w:t>W</w:t>
      </w:r>
      <w:r w:rsidR="00EA3B8D">
        <w:rPr>
          <w:rFonts w:ascii="Times New Roman" w:hAnsi="Times New Roman" w:cs="Times New Roman"/>
          <w:sz w:val="20"/>
        </w:rPr>
        <w:t>hether configure</w:t>
      </w:r>
      <w:r w:rsidR="00661EB1">
        <w:rPr>
          <w:rFonts w:ascii="Times New Roman" w:hAnsi="Times New Roman" w:cs="Times New Roman"/>
          <w:sz w:val="20"/>
        </w:rPr>
        <w:t xml:space="preserve"> cg-retransmission timer or not, the LBT failure and de-prioriti</w:t>
      </w:r>
      <w:r w:rsidR="004477A8">
        <w:rPr>
          <w:rFonts w:ascii="Times New Roman" w:hAnsi="Times New Roman" w:cs="Times New Roman"/>
          <w:sz w:val="20"/>
        </w:rPr>
        <w:t>zation</w:t>
      </w:r>
      <w:r w:rsidR="004477A8" w:rsidRPr="004477A8">
        <w:rPr>
          <w:rFonts w:ascii="Times New Roman" w:hAnsi="Times New Roman" w:cs="Times New Roman"/>
          <w:sz w:val="20"/>
        </w:rPr>
        <w:t xml:space="preserve"> </w:t>
      </w:r>
      <w:r w:rsidR="004477A8">
        <w:rPr>
          <w:rFonts w:ascii="Times New Roman" w:hAnsi="Times New Roman" w:cs="Times New Roman"/>
          <w:sz w:val="20"/>
        </w:rPr>
        <w:t>issue</w:t>
      </w:r>
      <w:r w:rsidR="001B387A">
        <w:rPr>
          <w:rFonts w:ascii="Times New Roman" w:hAnsi="Times New Roman" w:cs="Times New Roman"/>
          <w:sz w:val="20"/>
        </w:rPr>
        <w:t xml:space="preserve"> </w:t>
      </w:r>
      <w:r w:rsidR="00D30807">
        <w:rPr>
          <w:rFonts w:ascii="Times New Roman" w:hAnsi="Times New Roman" w:cs="Times New Roman"/>
          <w:sz w:val="20"/>
        </w:rPr>
        <w:t>must</w:t>
      </w:r>
      <w:r w:rsidR="001B387A">
        <w:rPr>
          <w:rFonts w:ascii="Times New Roman" w:hAnsi="Times New Roman" w:cs="Times New Roman"/>
          <w:sz w:val="20"/>
        </w:rPr>
        <w:t xml:space="preserve"> be solved.</w:t>
      </w:r>
    </w:p>
    <w:p w:rsidR="009E2408" w:rsidRDefault="00D86174" w:rsidP="002B7132">
      <w:pPr>
        <w:jc w:val="both"/>
        <w:rPr>
          <w:rFonts w:ascii="Times New Roman" w:hAnsi="Times New Roman" w:cs="Times New Roman"/>
          <w:sz w:val="20"/>
        </w:rPr>
      </w:pPr>
      <w:r>
        <w:rPr>
          <w:rFonts w:ascii="Times New Roman" w:hAnsi="Times New Roman" w:cs="Times New Roman"/>
          <w:b/>
          <w:sz w:val="20"/>
        </w:rPr>
        <w:t>Observation#</w:t>
      </w:r>
      <w:r w:rsidR="00767943">
        <w:rPr>
          <w:rFonts w:ascii="Times New Roman" w:hAnsi="Times New Roman" w:cs="Times New Roman"/>
          <w:b/>
          <w:sz w:val="20"/>
        </w:rPr>
        <w:t>1</w:t>
      </w:r>
      <w:r w:rsidRPr="00AE1DF1">
        <w:rPr>
          <w:rFonts w:ascii="Times New Roman" w:hAnsi="Times New Roman" w:cs="Times New Roman"/>
          <w:b/>
          <w:sz w:val="20"/>
        </w:rPr>
        <w:t>:</w:t>
      </w:r>
      <w:r w:rsidR="00E55997">
        <w:rPr>
          <w:rFonts w:ascii="Times New Roman" w:hAnsi="Times New Roman" w:cs="Times New Roman"/>
          <w:b/>
          <w:sz w:val="20"/>
        </w:rPr>
        <w:t xml:space="preserve"> </w:t>
      </w:r>
      <w:r w:rsidR="00971D69">
        <w:rPr>
          <w:rFonts w:ascii="Times New Roman" w:hAnsi="Times New Roman" w:cs="Times New Roman"/>
          <w:b/>
          <w:sz w:val="20"/>
        </w:rPr>
        <w:t>Status of t</w:t>
      </w:r>
      <w:r>
        <w:rPr>
          <w:rFonts w:ascii="Times New Roman" w:hAnsi="Times New Roman" w:cs="Times New Roman"/>
          <w:b/>
          <w:sz w:val="20"/>
        </w:rPr>
        <w:t xml:space="preserve">he cg-retransmission timer </w:t>
      </w:r>
      <w:r w:rsidR="008057E5">
        <w:rPr>
          <w:rFonts w:ascii="Times New Roman" w:hAnsi="Times New Roman" w:cs="Times New Roman"/>
          <w:b/>
          <w:sz w:val="20"/>
        </w:rPr>
        <w:t>can represent</w:t>
      </w:r>
      <w:r w:rsidR="00C56984">
        <w:rPr>
          <w:rFonts w:ascii="Times New Roman" w:hAnsi="Times New Roman" w:cs="Times New Roman"/>
          <w:b/>
          <w:sz w:val="20"/>
        </w:rPr>
        <w:t xml:space="preserve"> current</w:t>
      </w:r>
      <w:r>
        <w:rPr>
          <w:rFonts w:ascii="Times New Roman" w:hAnsi="Times New Roman" w:cs="Times New Roman"/>
          <w:b/>
          <w:sz w:val="20"/>
        </w:rPr>
        <w:t xml:space="preserve"> </w:t>
      </w:r>
      <w:r w:rsidR="00197E86">
        <w:rPr>
          <w:rFonts w:ascii="Times New Roman" w:hAnsi="Times New Roman" w:cs="Times New Roman"/>
          <w:b/>
          <w:sz w:val="20"/>
        </w:rPr>
        <w:t xml:space="preserve">configured grant </w:t>
      </w:r>
      <w:r w:rsidR="00C56984">
        <w:rPr>
          <w:rFonts w:ascii="Times New Roman" w:hAnsi="Times New Roman" w:cs="Times New Roman"/>
          <w:b/>
          <w:sz w:val="20"/>
        </w:rPr>
        <w:t>feature (mode) is IIoT or NR-U</w:t>
      </w:r>
      <w:r w:rsidR="008057E5">
        <w:rPr>
          <w:rFonts w:ascii="Times New Roman" w:hAnsi="Times New Roman" w:cs="Times New Roman"/>
          <w:b/>
          <w:sz w:val="20"/>
        </w:rPr>
        <w:t>.</w:t>
      </w:r>
    </w:p>
    <w:p w:rsidR="004477A8" w:rsidRDefault="00767943" w:rsidP="004477A8">
      <w:pPr>
        <w:ind w:left="430" w:hanging="430"/>
        <w:jc w:val="both"/>
        <w:rPr>
          <w:rFonts w:ascii="Times New Roman" w:hAnsi="Times New Roman" w:cs="Times New Roman"/>
          <w:b/>
          <w:sz w:val="20"/>
        </w:rPr>
      </w:pPr>
      <w:r>
        <w:rPr>
          <w:rFonts w:ascii="Times New Roman" w:hAnsi="Times New Roman" w:cs="Times New Roman"/>
          <w:b/>
          <w:sz w:val="20"/>
        </w:rPr>
        <w:t>Observation#2</w:t>
      </w:r>
      <w:r w:rsidR="00E55997" w:rsidRPr="00AE1DF1">
        <w:rPr>
          <w:rFonts w:ascii="Times New Roman" w:hAnsi="Times New Roman" w:cs="Times New Roman"/>
          <w:b/>
          <w:sz w:val="20"/>
        </w:rPr>
        <w:t>:</w:t>
      </w:r>
      <w:r w:rsidR="00E55997" w:rsidRPr="00E55997">
        <w:rPr>
          <w:rFonts w:ascii="Times New Roman" w:hAnsi="Times New Roman" w:cs="Times New Roman"/>
          <w:b/>
          <w:sz w:val="20"/>
        </w:rPr>
        <w:t xml:space="preserve"> </w:t>
      </w:r>
      <w:r w:rsidR="00E55997">
        <w:rPr>
          <w:rFonts w:ascii="Times New Roman" w:hAnsi="Times New Roman" w:cs="Times New Roman"/>
          <w:b/>
          <w:sz w:val="20"/>
        </w:rPr>
        <w:t>W</w:t>
      </w:r>
      <w:r w:rsidR="00EA3B8D">
        <w:rPr>
          <w:rFonts w:ascii="Times New Roman" w:hAnsi="Times New Roman" w:cs="Times New Roman"/>
          <w:b/>
          <w:sz w:val="20"/>
        </w:rPr>
        <w:t>hether configure</w:t>
      </w:r>
      <w:r w:rsidR="00E55997" w:rsidRPr="00E55997">
        <w:rPr>
          <w:rFonts w:ascii="Times New Roman" w:hAnsi="Times New Roman" w:cs="Times New Roman"/>
          <w:b/>
          <w:sz w:val="20"/>
        </w:rPr>
        <w:t xml:space="preserve"> cg-retransmission timer or not, the LBT failure and de-prioritization </w:t>
      </w:r>
      <w:r w:rsidR="004477A8" w:rsidRPr="00E55997">
        <w:rPr>
          <w:rFonts w:ascii="Times New Roman" w:hAnsi="Times New Roman" w:cs="Times New Roman"/>
          <w:b/>
          <w:sz w:val="20"/>
        </w:rPr>
        <w:t>issue</w:t>
      </w:r>
    </w:p>
    <w:p w:rsidR="00E55997" w:rsidRPr="00E55997" w:rsidRDefault="00D30807" w:rsidP="00873370">
      <w:pPr>
        <w:jc w:val="both"/>
        <w:rPr>
          <w:rFonts w:ascii="Times New Roman" w:hAnsi="Times New Roman" w:cs="Times New Roman"/>
          <w:b/>
          <w:sz w:val="20"/>
        </w:rPr>
      </w:pPr>
      <w:r>
        <w:rPr>
          <w:rFonts w:ascii="Times New Roman" w:hAnsi="Times New Roman" w:cs="Times New Roman"/>
          <w:b/>
          <w:sz w:val="20"/>
        </w:rPr>
        <w:t>m</w:t>
      </w:r>
      <w:r w:rsidR="00971D69">
        <w:rPr>
          <w:rFonts w:ascii="Times New Roman" w:hAnsi="Times New Roman" w:cs="Times New Roman"/>
          <w:b/>
          <w:sz w:val="20"/>
        </w:rPr>
        <w:t>ust</w:t>
      </w:r>
      <w:r>
        <w:rPr>
          <w:rFonts w:ascii="Times New Roman" w:hAnsi="Times New Roman" w:cs="Times New Roman"/>
          <w:b/>
          <w:sz w:val="20"/>
        </w:rPr>
        <w:t xml:space="preserve"> </w:t>
      </w:r>
      <w:r w:rsidR="00E55997" w:rsidRPr="00E55997">
        <w:rPr>
          <w:rFonts w:ascii="Times New Roman" w:hAnsi="Times New Roman" w:cs="Times New Roman"/>
          <w:b/>
          <w:sz w:val="20"/>
        </w:rPr>
        <w:t>be solved.</w:t>
      </w:r>
    </w:p>
    <w:p w:rsidR="00D55625" w:rsidRPr="00D55625" w:rsidRDefault="00D55625" w:rsidP="002B7132">
      <w:pPr>
        <w:jc w:val="both"/>
        <w:rPr>
          <w:rFonts w:ascii="Times New Roman" w:hAnsi="Times New Roman" w:cs="Times New Roman"/>
          <w:sz w:val="20"/>
        </w:rPr>
      </w:pPr>
    </w:p>
    <w:p w:rsidR="002B7132" w:rsidRPr="002B7132" w:rsidRDefault="007B0A7B" w:rsidP="002B7132">
      <w:pPr>
        <w:jc w:val="both"/>
        <w:rPr>
          <w:rFonts w:ascii="Times New Roman" w:hAnsi="Times New Roman" w:cs="Times New Roman"/>
          <w:sz w:val="20"/>
        </w:rPr>
      </w:pPr>
      <w:r>
        <w:rPr>
          <w:rFonts w:ascii="Times New Roman" w:hAnsi="Times New Roman" w:cs="Times New Roman"/>
          <w:sz w:val="20"/>
        </w:rPr>
        <w:t>I</w:t>
      </w:r>
      <w:r w:rsidR="002B7132" w:rsidRPr="002B7132">
        <w:rPr>
          <w:rFonts w:ascii="Times New Roman" w:hAnsi="Times New Roman" w:cs="Times New Roman"/>
          <w:sz w:val="20"/>
        </w:rPr>
        <w:t xml:space="preserve">n </w:t>
      </w:r>
      <w:r w:rsidR="00FD4D29">
        <w:rPr>
          <w:rFonts w:ascii="Times New Roman" w:hAnsi="Times New Roman" w:cs="Times New Roman"/>
          <w:sz w:val="20"/>
        </w:rPr>
        <w:t>Rel-16</w:t>
      </w:r>
      <w:r w:rsidR="002B7132" w:rsidRPr="002B7132">
        <w:rPr>
          <w:rFonts w:ascii="Times New Roman" w:hAnsi="Times New Roman" w:cs="Times New Roman"/>
          <w:sz w:val="20"/>
        </w:rPr>
        <w:t xml:space="preserve">, </w:t>
      </w:r>
      <w:r w:rsidR="002B7132" w:rsidRPr="002B7132">
        <w:rPr>
          <w:rFonts w:ascii="Times New Roman" w:hAnsi="Times New Roman" w:cs="Times New Roman" w:hint="eastAsia"/>
          <w:sz w:val="20"/>
        </w:rPr>
        <w:t>t</w:t>
      </w:r>
      <w:r w:rsidR="00197E86">
        <w:rPr>
          <w:rFonts w:ascii="Times New Roman" w:hAnsi="Times New Roman" w:cs="Times New Roman"/>
          <w:sz w:val="20"/>
        </w:rPr>
        <w:t xml:space="preserve">he URLLC CG </w:t>
      </w:r>
      <w:r w:rsidR="00197E86" w:rsidRPr="007904E2">
        <w:rPr>
          <w:rFonts w:ascii="Times New Roman" w:hAnsi="Times New Roman" w:cs="Times New Roman"/>
          <w:sz w:val="20"/>
        </w:rPr>
        <w:t>enhancements</w:t>
      </w:r>
      <w:r w:rsidR="00197E86">
        <w:rPr>
          <w:rFonts w:ascii="Times New Roman" w:hAnsi="Times New Roman" w:cs="Times New Roman"/>
          <w:sz w:val="20"/>
        </w:rPr>
        <w:t xml:space="preserve"> (i.e. URLLC CG mode)</w:t>
      </w:r>
      <w:r w:rsidR="006F2313">
        <w:rPr>
          <w:rFonts w:ascii="Times New Roman" w:hAnsi="Times New Roman" w:cs="Times New Roman"/>
          <w:sz w:val="20"/>
        </w:rPr>
        <w:t xml:space="preserve"> is de</w:t>
      </w:r>
      <w:r w:rsidR="000056ED">
        <w:rPr>
          <w:rFonts w:ascii="Times New Roman" w:hAnsi="Times New Roman" w:cs="Times New Roman"/>
          <w:sz w:val="20"/>
        </w:rPr>
        <w:t>signed for</w:t>
      </w:r>
      <w:r w:rsidR="002B7132" w:rsidRPr="002B7132">
        <w:rPr>
          <w:rFonts w:ascii="Times New Roman" w:hAnsi="Times New Roman" w:cs="Times New Roman"/>
          <w:sz w:val="20"/>
        </w:rPr>
        <w:t xml:space="preserve"> licensed spectrum to solve the</w:t>
      </w:r>
      <w:r w:rsidR="00AC6466">
        <w:rPr>
          <w:rFonts w:ascii="Times New Roman" w:hAnsi="Times New Roman" w:cs="Times New Roman"/>
          <w:sz w:val="20"/>
        </w:rPr>
        <w:t xml:space="preserve"> latency issue, the NR-U CG</w:t>
      </w:r>
      <w:r w:rsidR="00197E86">
        <w:rPr>
          <w:rFonts w:ascii="Times New Roman" w:hAnsi="Times New Roman" w:cs="Times New Roman"/>
          <w:sz w:val="20"/>
        </w:rPr>
        <w:t xml:space="preserve"> (i.e. NR-U CG mode)</w:t>
      </w:r>
      <w:r w:rsidR="00AC6466">
        <w:rPr>
          <w:rFonts w:ascii="Times New Roman" w:hAnsi="Times New Roman" w:cs="Times New Roman"/>
          <w:sz w:val="20"/>
        </w:rPr>
        <w:t xml:space="preserve"> </w:t>
      </w:r>
      <w:r w:rsidR="00197E86" w:rsidRPr="007904E2">
        <w:rPr>
          <w:rFonts w:ascii="Times New Roman" w:hAnsi="Times New Roman" w:cs="Times New Roman"/>
          <w:sz w:val="20"/>
        </w:rPr>
        <w:t>enhancements</w:t>
      </w:r>
      <w:r w:rsidR="000056ED">
        <w:rPr>
          <w:rFonts w:ascii="Times New Roman" w:hAnsi="Times New Roman" w:cs="Times New Roman"/>
          <w:sz w:val="20"/>
        </w:rPr>
        <w:t xml:space="preserve"> is designed for</w:t>
      </w:r>
      <w:r w:rsidR="002B7132" w:rsidRPr="002B7132">
        <w:rPr>
          <w:rFonts w:ascii="Times New Roman" w:hAnsi="Times New Roman" w:cs="Times New Roman"/>
          <w:sz w:val="20"/>
        </w:rPr>
        <w:t xml:space="preserve"> unlicensed spectrum to solve the reliability issue. </w:t>
      </w:r>
      <w:r w:rsidR="0057666B">
        <w:rPr>
          <w:rFonts w:ascii="Times New Roman" w:hAnsi="Times New Roman" w:cs="Times New Roman"/>
          <w:sz w:val="20"/>
        </w:rPr>
        <w:t xml:space="preserve">In </w:t>
      </w:r>
      <w:r w:rsidR="00AC6466">
        <w:rPr>
          <w:rFonts w:ascii="Times New Roman" w:hAnsi="Times New Roman" w:cs="Times New Roman"/>
          <w:sz w:val="20"/>
        </w:rPr>
        <w:t>Rel-17 IIoT/URLLC in</w:t>
      </w:r>
      <w:r w:rsidR="00FD4D29" w:rsidRPr="002B7132">
        <w:rPr>
          <w:rFonts w:ascii="Times New Roman" w:hAnsi="Times New Roman" w:cs="Times New Roman"/>
          <w:sz w:val="20"/>
        </w:rPr>
        <w:t xml:space="preserve"> UCE</w:t>
      </w:r>
      <w:r w:rsidR="00FD4D29">
        <w:rPr>
          <w:rFonts w:ascii="Times New Roman" w:hAnsi="Times New Roman" w:cs="Times New Roman"/>
          <w:sz w:val="20"/>
        </w:rPr>
        <w:t xml:space="preserve">, </w:t>
      </w:r>
      <w:r w:rsidR="002B7132" w:rsidRPr="002B7132">
        <w:rPr>
          <w:rFonts w:ascii="Times New Roman" w:hAnsi="Times New Roman" w:cs="Times New Roman"/>
          <w:sz w:val="20"/>
        </w:rPr>
        <w:t xml:space="preserve">the </w:t>
      </w:r>
      <w:r w:rsidR="0083198A">
        <w:rPr>
          <w:rFonts w:ascii="Times New Roman" w:hAnsi="Times New Roman" w:cs="Times New Roman"/>
          <w:sz w:val="20"/>
        </w:rPr>
        <w:t xml:space="preserve">LBT/Tx failure </w:t>
      </w:r>
      <w:r w:rsidR="002B7132" w:rsidRPr="002B7132">
        <w:rPr>
          <w:rFonts w:ascii="Times New Roman" w:hAnsi="Times New Roman" w:cs="Times New Roman"/>
          <w:sz w:val="20"/>
        </w:rPr>
        <w:t xml:space="preserve">may </w:t>
      </w:r>
      <w:r w:rsidR="0083198A">
        <w:rPr>
          <w:rFonts w:ascii="Times New Roman" w:hAnsi="Times New Roman" w:cs="Times New Roman"/>
          <w:sz w:val="20"/>
        </w:rPr>
        <w:t>happened</w:t>
      </w:r>
      <w:r w:rsidR="002B7132" w:rsidRPr="002B7132">
        <w:rPr>
          <w:rFonts w:ascii="Times New Roman" w:hAnsi="Times New Roman" w:cs="Times New Roman"/>
          <w:sz w:val="20"/>
        </w:rPr>
        <w:t xml:space="preserve"> at any moment (e.g. unexpected interference), when the current</w:t>
      </w:r>
      <w:r w:rsidR="0083198A">
        <w:rPr>
          <w:rFonts w:ascii="Times New Roman" w:hAnsi="Times New Roman" w:cs="Times New Roman"/>
          <w:sz w:val="20"/>
        </w:rPr>
        <w:t xml:space="preserve"> communication</w:t>
      </w:r>
      <w:r w:rsidR="002B7132" w:rsidRPr="002B7132">
        <w:rPr>
          <w:rFonts w:ascii="Times New Roman" w:hAnsi="Times New Roman" w:cs="Times New Roman"/>
          <w:sz w:val="20"/>
        </w:rPr>
        <w:t xml:space="preserve"> quality</w:t>
      </w:r>
      <w:r w:rsidR="00D64E1B">
        <w:rPr>
          <w:rFonts w:ascii="Times New Roman" w:hAnsi="Times New Roman" w:cs="Times New Roman" w:hint="eastAsia"/>
          <w:sz w:val="20"/>
        </w:rPr>
        <w:t xml:space="preserve"> become worse</w:t>
      </w:r>
      <w:r w:rsidR="002B7132" w:rsidRPr="002B7132">
        <w:rPr>
          <w:rFonts w:ascii="Times New Roman" w:hAnsi="Times New Roman" w:cs="Times New Roman" w:hint="eastAsia"/>
          <w:sz w:val="20"/>
        </w:rPr>
        <w:t>,</w:t>
      </w:r>
      <w:r w:rsidR="00D64E1B">
        <w:rPr>
          <w:rFonts w:ascii="Times New Roman" w:hAnsi="Times New Roman" w:cs="Times New Roman"/>
          <w:sz w:val="20"/>
        </w:rPr>
        <w:t xml:space="preserve"> </w:t>
      </w:r>
      <w:r w:rsidR="008360DE">
        <w:rPr>
          <w:rFonts w:ascii="Times New Roman" w:hAnsi="Times New Roman" w:cs="Times New Roman"/>
          <w:sz w:val="20"/>
        </w:rPr>
        <w:t>the URLLC CG mode</w:t>
      </w:r>
      <w:r w:rsidR="00D64E1B" w:rsidRPr="002B7132">
        <w:rPr>
          <w:rFonts w:ascii="Times New Roman" w:hAnsi="Times New Roman" w:cs="Times New Roman"/>
          <w:sz w:val="20"/>
        </w:rPr>
        <w:t xml:space="preserve"> </w:t>
      </w:r>
      <w:r w:rsidR="00AC6466">
        <w:rPr>
          <w:rFonts w:ascii="Times New Roman" w:hAnsi="Times New Roman" w:cs="Times New Roman"/>
          <w:sz w:val="20"/>
        </w:rPr>
        <w:t>would not be the optimal solution</w:t>
      </w:r>
      <w:r w:rsidR="002B7132" w:rsidRPr="002B7132">
        <w:rPr>
          <w:rFonts w:ascii="Times New Roman" w:hAnsi="Times New Roman" w:cs="Times New Roman"/>
          <w:sz w:val="20"/>
        </w:rPr>
        <w:t xml:space="preserve">, </w:t>
      </w:r>
      <w:r w:rsidR="002B7132" w:rsidRPr="002B7132">
        <w:rPr>
          <w:rFonts w:ascii="Times New Roman" w:hAnsi="Times New Roman" w:cs="Times New Roman" w:hint="eastAsia"/>
          <w:sz w:val="20"/>
        </w:rPr>
        <w:t>the transmission fail</w:t>
      </w:r>
      <w:r w:rsidR="002B7132" w:rsidRPr="002B7132">
        <w:rPr>
          <w:rFonts w:ascii="Times New Roman" w:hAnsi="Times New Roman" w:cs="Times New Roman"/>
          <w:sz w:val="20"/>
        </w:rPr>
        <w:t>s</w:t>
      </w:r>
      <w:r w:rsidR="002B7132" w:rsidRPr="002B7132">
        <w:rPr>
          <w:rFonts w:ascii="Times New Roman" w:hAnsi="Times New Roman" w:cs="Times New Roman" w:hint="eastAsia"/>
          <w:sz w:val="20"/>
        </w:rPr>
        <w:t xml:space="preserve"> will let the resource </w:t>
      </w:r>
      <w:r w:rsidR="002B7132" w:rsidRPr="002B7132">
        <w:rPr>
          <w:rFonts w:ascii="Times New Roman" w:hAnsi="Times New Roman" w:cs="Times New Roman"/>
          <w:sz w:val="20"/>
        </w:rPr>
        <w:t xml:space="preserve">utilization become lower. </w:t>
      </w:r>
      <w:r w:rsidR="002B7132" w:rsidRPr="002B7132">
        <w:rPr>
          <w:rFonts w:ascii="Times New Roman" w:hAnsi="Times New Roman" w:cs="Times New Roman" w:hint="eastAsia"/>
          <w:sz w:val="20"/>
        </w:rPr>
        <w:t>Moreover,</w:t>
      </w:r>
      <w:r w:rsidR="002B7132" w:rsidRPr="002B7132">
        <w:rPr>
          <w:rFonts w:ascii="Times New Roman" w:hAnsi="Times New Roman" w:cs="Times New Roman"/>
          <w:sz w:val="20"/>
        </w:rPr>
        <w:t xml:space="preserve"> when the current </w:t>
      </w:r>
      <w:r w:rsidR="0007103E">
        <w:rPr>
          <w:rFonts w:ascii="Times New Roman" w:hAnsi="Times New Roman" w:cs="Times New Roman"/>
          <w:sz w:val="20"/>
        </w:rPr>
        <w:t>communication</w:t>
      </w:r>
      <w:r w:rsidR="002B7132" w:rsidRPr="002B7132">
        <w:rPr>
          <w:rFonts w:ascii="Times New Roman" w:hAnsi="Times New Roman" w:cs="Times New Roman"/>
          <w:sz w:val="20"/>
        </w:rPr>
        <w:t xml:space="preserve"> quality</w:t>
      </w:r>
      <w:r w:rsidR="002B7132" w:rsidRPr="002B7132">
        <w:rPr>
          <w:rFonts w:ascii="Times New Roman" w:hAnsi="Times New Roman" w:cs="Times New Roman" w:hint="eastAsia"/>
          <w:sz w:val="20"/>
        </w:rPr>
        <w:t xml:space="preserve"> is good</w:t>
      </w:r>
      <w:r w:rsidR="00197E86">
        <w:rPr>
          <w:rFonts w:ascii="Times New Roman" w:hAnsi="Times New Roman" w:cs="Times New Roman"/>
          <w:sz w:val="20"/>
        </w:rPr>
        <w:t>, the NR-U CG mode</w:t>
      </w:r>
      <w:r w:rsidR="002B7132" w:rsidRPr="002B7132">
        <w:rPr>
          <w:rFonts w:ascii="Times New Roman" w:hAnsi="Times New Roman" w:cs="Times New Roman"/>
          <w:sz w:val="20"/>
        </w:rPr>
        <w:t xml:space="preserve">’s feedback mechanism will cause the resource redundancy and </w:t>
      </w:r>
      <w:r w:rsidR="002B7132" w:rsidRPr="002B7132">
        <w:rPr>
          <w:rFonts w:ascii="Times New Roman" w:hAnsi="Times New Roman" w:cs="Times New Roman" w:hint="eastAsia"/>
          <w:sz w:val="20"/>
        </w:rPr>
        <w:t xml:space="preserve">let the resource </w:t>
      </w:r>
      <w:r w:rsidR="002B7132" w:rsidRPr="002B7132">
        <w:rPr>
          <w:rFonts w:ascii="Times New Roman" w:hAnsi="Times New Roman" w:cs="Times New Roman"/>
          <w:sz w:val="20"/>
        </w:rPr>
        <w:t>utilization become lower.</w:t>
      </w:r>
    </w:p>
    <w:p w:rsidR="00EA3B8D" w:rsidRDefault="006B6556" w:rsidP="00EA3B8D">
      <w:pPr>
        <w:jc w:val="both"/>
        <w:rPr>
          <w:rFonts w:ascii="Times New Roman" w:hAnsi="Times New Roman" w:cs="Times New Roman"/>
          <w:b/>
          <w:sz w:val="20"/>
        </w:rPr>
      </w:pPr>
      <w:r>
        <w:rPr>
          <w:rFonts w:ascii="Times New Roman" w:hAnsi="Times New Roman" w:cs="Times New Roman"/>
          <w:b/>
          <w:sz w:val="20"/>
        </w:rPr>
        <w:t>Observation#3</w:t>
      </w:r>
      <w:r w:rsidR="00EA3B8D" w:rsidRPr="00AE1DF1">
        <w:rPr>
          <w:rFonts w:ascii="Times New Roman" w:hAnsi="Times New Roman" w:cs="Times New Roman"/>
          <w:b/>
          <w:sz w:val="20"/>
        </w:rPr>
        <w:t>:</w:t>
      </w:r>
      <w:r w:rsidR="00EA3B8D">
        <w:rPr>
          <w:rFonts w:ascii="Times New Roman" w:hAnsi="Times New Roman" w:cs="Times New Roman"/>
          <w:b/>
          <w:sz w:val="20"/>
        </w:rPr>
        <w:t xml:space="preserve"> To get better performance, dynamicall</w:t>
      </w:r>
      <w:r w:rsidR="006670D5">
        <w:rPr>
          <w:rFonts w:ascii="Times New Roman" w:hAnsi="Times New Roman" w:cs="Times New Roman"/>
          <w:b/>
          <w:sz w:val="20"/>
        </w:rPr>
        <w:t>y switch</w:t>
      </w:r>
      <w:r w:rsidR="00EA3B8D" w:rsidRPr="00762C1E">
        <w:rPr>
          <w:rFonts w:ascii="Times New Roman" w:hAnsi="Times New Roman" w:cs="Times New Roman"/>
          <w:b/>
          <w:sz w:val="20"/>
        </w:rPr>
        <w:t xml:space="preserve"> </w:t>
      </w:r>
      <w:r w:rsidR="00EA3B8D">
        <w:rPr>
          <w:rFonts w:ascii="Times New Roman" w:hAnsi="Times New Roman" w:cs="Times New Roman"/>
          <w:b/>
          <w:sz w:val="20"/>
        </w:rPr>
        <w:t>NR-U and IIoT/URLLC CG mode</w:t>
      </w:r>
      <w:r w:rsidR="00EA3B8D" w:rsidRPr="00762C1E">
        <w:rPr>
          <w:rFonts w:ascii="Times New Roman" w:hAnsi="Times New Roman" w:cs="Times New Roman"/>
          <w:b/>
          <w:sz w:val="20"/>
        </w:rPr>
        <w:t xml:space="preserve"> </w:t>
      </w:r>
      <w:r w:rsidR="00EA3B8D">
        <w:rPr>
          <w:rFonts w:ascii="Times New Roman" w:hAnsi="Times New Roman" w:cs="Times New Roman"/>
          <w:b/>
          <w:sz w:val="20"/>
        </w:rPr>
        <w:t>should be considered.</w:t>
      </w:r>
    </w:p>
    <w:p w:rsidR="00827EDA" w:rsidRPr="00EA3B8D" w:rsidRDefault="00827EDA" w:rsidP="002B7132">
      <w:pPr>
        <w:jc w:val="both"/>
        <w:rPr>
          <w:rFonts w:ascii="Times New Roman" w:hAnsi="Times New Roman" w:cs="Times New Roman"/>
          <w:sz w:val="20"/>
        </w:rPr>
      </w:pPr>
    </w:p>
    <w:p w:rsidR="00C03B8E" w:rsidRPr="00AE1DF1" w:rsidRDefault="005179F0" w:rsidP="00C03B8E">
      <w:pPr>
        <w:jc w:val="both"/>
        <w:rPr>
          <w:rFonts w:ascii="Times New Roman" w:hAnsi="Times New Roman" w:cs="Times New Roman"/>
          <w:sz w:val="20"/>
        </w:rPr>
      </w:pPr>
      <w:r>
        <w:rPr>
          <w:rFonts w:ascii="Times New Roman" w:hAnsi="Times New Roman" w:cs="Times New Roman"/>
          <w:sz w:val="20"/>
        </w:rPr>
        <w:t>Thus</w:t>
      </w:r>
      <w:r w:rsidR="002B7132" w:rsidRPr="002B7132">
        <w:rPr>
          <w:rFonts w:ascii="Times New Roman" w:hAnsi="Times New Roman" w:cs="Times New Roman"/>
          <w:sz w:val="20"/>
        </w:rPr>
        <w:t xml:space="preserve">, </w:t>
      </w:r>
      <w:r w:rsidR="00762C1E">
        <w:rPr>
          <w:rFonts w:ascii="Times New Roman" w:hAnsi="Times New Roman" w:cs="Times New Roman"/>
          <w:sz w:val="20"/>
        </w:rPr>
        <w:t>the uplink configured grant</w:t>
      </w:r>
      <w:r w:rsidR="002B7132" w:rsidRPr="002B7132">
        <w:rPr>
          <w:rFonts w:ascii="Times New Roman" w:hAnsi="Times New Roman" w:cs="Times New Roman" w:hint="eastAsia"/>
          <w:sz w:val="20"/>
        </w:rPr>
        <w:t xml:space="preserve"> </w:t>
      </w:r>
      <w:r w:rsidR="008360DE">
        <w:rPr>
          <w:rFonts w:ascii="Times New Roman" w:hAnsi="Times New Roman" w:cs="Times New Roman"/>
          <w:sz w:val="20"/>
        </w:rPr>
        <w:t>mode</w:t>
      </w:r>
      <w:r>
        <w:rPr>
          <w:rFonts w:ascii="Times New Roman" w:hAnsi="Times New Roman" w:cs="Times New Roman"/>
          <w:sz w:val="20"/>
        </w:rPr>
        <w:t xml:space="preserve"> switching </w:t>
      </w:r>
      <w:r w:rsidRPr="005179F0">
        <w:rPr>
          <w:rFonts w:ascii="Times New Roman" w:hAnsi="Times New Roman" w:cs="Times New Roman"/>
          <w:sz w:val="20"/>
        </w:rPr>
        <w:t>between NR-U and URLLC in unlicensed controlled environments</w:t>
      </w:r>
      <w:r w:rsidR="002B7132" w:rsidRPr="002B7132">
        <w:rPr>
          <w:rFonts w:ascii="Times New Roman" w:hAnsi="Times New Roman" w:cs="Times New Roman"/>
          <w:sz w:val="20"/>
        </w:rPr>
        <w:t xml:space="preserve"> should be </w:t>
      </w:r>
      <w:r>
        <w:rPr>
          <w:rFonts w:ascii="Times New Roman" w:hAnsi="Times New Roman" w:cs="Times New Roman"/>
          <w:sz w:val="20"/>
        </w:rPr>
        <w:t>considered</w:t>
      </w:r>
      <w:r w:rsidR="002B7132" w:rsidRPr="002B7132">
        <w:rPr>
          <w:rFonts w:ascii="Times New Roman" w:hAnsi="Times New Roman" w:cs="Times New Roman"/>
          <w:sz w:val="20"/>
        </w:rPr>
        <w:t>.</w:t>
      </w:r>
    </w:p>
    <w:p w:rsidR="003855BE" w:rsidRPr="004A2FEB" w:rsidRDefault="00DA0231" w:rsidP="004141D8">
      <w:pPr>
        <w:jc w:val="both"/>
        <w:rPr>
          <w:rFonts w:ascii="Times New Roman" w:hAnsi="Times New Roman" w:cs="Times New Roman"/>
          <w:b/>
          <w:sz w:val="20"/>
        </w:rPr>
      </w:pPr>
      <w:r>
        <w:rPr>
          <w:rFonts w:ascii="Times New Roman" w:hAnsi="Times New Roman" w:cs="Times New Roman"/>
          <w:b/>
          <w:sz w:val="20"/>
        </w:rPr>
        <w:t>Prop</w:t>
      </w:r>
      <w:r w:rsidR="006B6556">
        <w:rPr>
          <w:rFonts w:ascii="Times New Roman" w:hAnsi="Times New Roman" w:cs="Times New Roman"/>
          <w:b/>
          <w:sz w:val="20"/>
        </w:rPr>
        <w:t>osal#1</w:t>
      </w:r>
      <w:r w:rsidR="00C03B8E" w:rsidRPr="00763179">
        <w:rPr>
          <w:rFonts w:ascii="Times New Roman" w:hAnsi="Times New Roman" w:cs="Times New Roman"/>
          <w:b/>
          <w:sz w:val="20"/>
        </w:rPr>
        <w:t>:</w:t>
      </w:r>
      <w:r w:rsidR="004141D8">
        <w:rPr>
          <w:rFonts w:ascii="Times New Roman" w:hAnsi="Times New Roman" w:cs="Times New Roman"/>
          <w:sz w:val="20"/>
        </w:rPr>
        <w:t xml:space="preserve"> </w:t>
      </w:r>
      <w:r w:rsidR="00EA3B8D" w:rsidRPr="00EA3B8D">
        <w:rPr>
          <w:rFonts w:ascii="Times New Roman" w:hAnsi="Times New Roman" w:cs="Times New Roman"/>
          <w:b/>
          <w:sz w:val="20"/>
        </w:rPr>
        <w:t>RAN2 should c</w:t>
      </w:r>
      <w:r w:rsidR="00C95D65">
        <w:rPr>
          <w:rFonts w:ascii="Times New Roman" w:hAnsi="Times New Roman" w:cs="Times New Roman"/>
          <w:b/>
          <w:sz w:val="20"/>
        </w:rPr>
        <w:t>onsider</w:t>
      </w:r>
      <w:r w:rsidR="00952500">
        <w:rPr>
          <w:rFonts w:ascii="Times New Roman" w:hAnsi="Times New Roman" w:cs="Times New Roman" w:hint="eastAsia"/>
          <w:b/>
          <w:sz w:val="20"/>
        </w:rPr>
        <w:t xml:space="preserve"> </w:t>
      </w:r>
      <w:r w:rsidR="00827EDA">
        <w:rPr>
          <w:rFonts w:ascii="Times New Roman" w:hAnsi="Times New Roman" w:cs="Times New Roman"/>
          <w:b/>
          <w:sz w:val="20"/>
        </w:rPr>
        <w:t>an</w:t>
      </w:r>
      <w:r w:rsidR="00353656">
        <w:rPr>
          <w:rFonts w:ascii="Times New Roman" w:hAnsi="Times New Roman" w:cs="Times New Roman" w:hint="eastAsia"/>
          <w:b/>
          <w:sz w:val="20"/>
        </w:rPr>
        <w:t xml:space="preserve"> uplink</w:t>
      </w:r>
      <w:r w:rsidR="002B7132" w:rsidRPr="002B7132">
        <w:rPr>
          <w:rFonts w:ascii="Times New Roman" w:hAnsi="Times New Roman" w:cs="Times New Roman" w:hint="eastAsia"/>
          <w:b/>
          <w:sz w:val="20"/>
        </w:rPr>
        <w:t xml:space="preserve"> </w:t>
      </w:r>
      <w:r w:rsidR="00762C1E">
        <w:rPr>
          <w:rFonts w:ascii="Times New Roman" w:hAnsi="Times New Roman" w:cs="Times New Roman"/>
          <w:b/>
          <w:sz w:val="20"/>
        </w:rPr>
        <w:t>configured grant</w:t>
      </w:r>
      <w:r w:rsidR="0024025A">
        <w:rPr>
          <w:rFonts w:ascii="Times New Roman" w:hAnsi="Times New Roman" w:cs="Times New Roman"/>
          <w:b/>
          <w:sz w:val="20"/>
        </w:rPr>
        <w:t xml:space="preserve"> </w:t>
      </w:r>
      <w:r w:rsidR="008360DE">
        <w:rPr>
          <w:rFonts w:ascii="Times New Roman" w:hAnsi="Times New Roman" w:cs="Times New Roman"/>
          <w:b/>
          <w:sz w:val="20"/>
        </w:rPr>
        <w:t>mode</w:t>
      </w:r>
      <w:r w:rsidR="002B7132" w:rsidRPr="002B7132">
        <w:rPr>
          <w:rFonts w:ascii="Times New Roman" w:hAnsi="Times New Roman" w:cs="Times New Roman"/>
          <w:b/>
          <w:sz w:val="20"/>
        </w:rPr>
        <w:t xml:space="preserve"> switch</w:t>
      </w:r>
      <w:r w:rsidR="005179F0">
        <w:rPr>
          <w:rFonts w:ascii="Times New Roman" w:hAnsi="Times New Roman" w:cs="Times New Roman"/>
          <w:b/>
          <w:sz w:val="20"/>
        </w:rPr>
        <w:t>ing</w:t>
      </w:r>
      <w:r w:rsidR="00827EDA">
        <w:rPr>
          <w:rFonts w:ascii="Times New Roman" w:hAnsi="Times New Roman" w:cs="Times New Roman"/>
          <w:b/>
          <w:sz w:val="20"/>
        </w:rPr>
        <w:t xml:space="preserve"> mechanism</w:t>
      </w:r>
      <w:r w:rsidR="00952500">
        <w:rPr>
          <w:rFonts w:ascii="Times New Roman" w:hAnsi="Times New Roman" w:cs="Times New Roman"/>
          <w:b/>
          <w:sz w:val="20"/>
        </w:rPr>
        <w:t xml:space="preserve"> (through control cg-retransmission timer configuration)</w:t>
      </w:r>
      <w:r w:rsidR="00747A66">
        <w:rPr>
          <w:rFonts w:ascii="Times New Roman" w:hAnsi="Times New Roman" w:cs="Times New Roman"/>
          <w:b/>
          <w:sz w:val="20"/>
        </w:rPr>
        <w:t>, which</w:t>
      </w:r>
      <w:r w:rsidR="006670D5">
        <w:rPr>
          <w:rFonts w:ascii="Times New Roman" w:hAnsi="Times New Roman" w:cs="Times New Roman"/>
          <w:b/>
          <w:sz w:val="20"/>
        </w:rPr>
        <w:t xml:space="preserve"> could dynamically switch</w:t>
      </w:r>
      <w:r w:rsidR="002B7132" w:rsidRPr="002B7132">
        <w:rPr>
          <w:rFonts w:ascii="Times New Roman" w:hAnsi="Times New Roman" w:cs="Times New Roman"/>
          <w:b/>
          <w:sz w:val="20"/>
        </w:rPr>
        <w:t xml:space="preserve"> </w:t>
      </w:r>
      <w:r w:rsidR="008D353C">
        <w:rPr>
          <w:rFonts w:ascii="Times New Roman" w:hAnsi="Times New Roman" w:cs="Times New Roman"/>
          <w:b/>
          <w:sz w:val="20"/>
        </w:rPr>
        <w:t>NR-U</w:t>
      </w:r>
      <w:r w:rsidR="00952500">
        <w:rPr>
          <w:rFonts w:ascii="Times New Roman" w:hAnsi="Times New Roman" w:cs="Times New Roman"/>
          <w:b/>
          <w:sz w:val="20"/>
        </w:rPr>
        <w:t xml:space="preserve"> mode</w:t>
      </w:r>
      <w:r w:rsidR="008D353C">
        <w:rPr>
          <w:rFonts w:ascii="Times New Roman" w:hAnsi="Times New Roman" w:cs="Times New Roman"/>
          <w:b/>
          <w:sz w:val="20"/>
        </w:rPr>
        <w:t xml:space="preserve"> and</w:t>
      </w:r>
      <w:r w:rsidR="002B7132" w:rsidRPr="002B7132">
        <w:rPr>
          <w:rFonts w:ascii="Times New Roman" w:hAnsi="Times New Roman" w:cs="Times New Roman"/>
          <w:b/>
          <w:sz w:val="20"/>
        </w:rPr>
        <w:t xml:space="preserve"> URLLC</w:t>
      </w:r>
      <w:r w:rsidR="00952500">
        <w:rPr>
          <w:rFonts w:ascii="Times New Roman" w:hAnsi="Times New Roman" w:cs="Times New Roman"/>
          <w:b/>
          <w:sz w:val="20"/>
        </w:rPr>
        <w:t xml:space="preserve"> mode</w:t>
      </w:r>
      <w:r w:rsidR="006670D5">
        <w:rPr>
          <w:rFonts w:ascii="Times New Roman" w:hAnsi="Times New Roman" w:cs="Times New Roman"/>
          <w:b/>
          <w:sz w:val="20"/>
        </w:rPr>
        <w:t xml:space="preserve"> for</w:t>
      </w:r>
      <w:r w:rsidR="002B7132" w:rsidRPr="002B7132">
        <w:rPr>
          <w:rFonts w:ascii="Times New Roman" w:hAnsi="Times New Roman" w:cs="Times New Roman"/>
          <w:b/>
          <w:sz w:val="20"/>
        </w:rPr>
        <w:t xml:space="preserve"> unlicensed controlled environments</w:t>
      </w:r>
      <w:r w:rsidR="00A73C57">
        <w:rPr>
          <w:rFonts w:ascii="Times New Roman" w:hAnsi="Times New Roman" w:cs="Times New Roman"/>
          <w:b/>
          <w:sz w:val="20"/>
        </w:rPr>
        <w:t>.</w:t>
      </w:r>
    </w:p>
    <w:p w:rsidR="00F320FC" w:rsidRPr="006E13D1" w:rsidRDefault="00F320FC" w:rsidP="00E510B8">
      <w:pPr>
        <w:pStyle w:val="1"/>
        <w:numPr>
          <w:ilvl w:val="0"/>
          <w:numId w:val="4"/>
        </w:numPr>
        <w:ind w:left="482" w:hanging="482"/>
        <w:jc w:val="both"/>
      </w:pPr>
      <w:r>
        <w:lastRenderedPageBreak/>
        <w:t>Conclusion</w:t>
      </w:r>
    </w:p>
    <w:p w:rsidR="00FA34DF" w:rsidRPr="00FA34DF"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EA3B8D" w:rsidRDefault="00767943" w:rsidP="00EA3B8D">
      <w:pPr>
        <w:jc w:val="both"/>
        <w:rPr>
          <w:rFonts w:ascii="Times New Roman" w:hAnsi="Times New Roman" w:cs="Times New Roman"/>
          <w:sz w:val="20"/>
        </w:rPr>
      </w:pPr>
      <w:r>
        <w:rPr>
          <w:rFonts w:ascii="Times New Roman" w:hAnsi="Times New Roman" w:cs="Times New Roman"/>
          <w:b/>
          <w:sz w:val="20"/>
        </w:rPr>
        <w:t>Observation#1</w:t>
      </w:r>
      <w:r w:rsidR="00EA3B8D" w:rsidRPr="00AE1DF1">
        <w:rPr>
          <w:rFonts w:ascii="Times New Roman" w:hAnsi="Times New Roman" w:cs="Times New Roman"/>
          <w:b/>
          <w:sz w:val="20"/>
        </w:rPr>
        <w:t>:</w:t>
      </w:r>
      <w:r w:rsidR="00EA3B8D">
        <w:rPr>
          <w:rFonts w:ascii="Times New Roman" w:hAnsi="Times New Roman" w:cs="Times New Roman"/>
          <w:b/>
          <w:sz w:val="20"/>
        </w:rPr>
        <w:t xml:space="preserve"> </w:t>
      </w:r>
      <w:r>
        <w:rPr>
          <w:rFonts w:ascii="Times New Roman" w:hAnsi="Times New Roman" w:cs="Times New Roman"/>
          <w:b/>
          <w:sz w:val="20"/>
        </w:rPr>
        <w:t>Status of the cg-retransmission timer can represent current configured grant feature (mode) is IIoT or NR-U.</w:t>
      </w:r>
    </w:p>
    <w:p w:rsidR="00767943" w:rsidRDefault="00767943" w:rsidP="00767943">
      <w:pPr>
        <w:ind w:left="430" w:hanging="430"/>
        <w:jc w:val="both"/>
        <w:rPr>
          <w:rFonts w:ascii="Times New Roman" w:hAnsi="Times New Roman" w:cs="Times New Roman"/>
          <w:b/>
          <w:sz w:val="20"/>
        </w:rPr>
      </w:pPr>
      <w:r>
        <w:rPr>
          <w:rFonts w:ascii="Times New Roman" w:hAnsi="Times New Roman" w:cs="Times New Roman"/>
          <w:b/>
          <w:sz w:val="20"/>
        </w:rPr>
        <w:t>Observation#2</w:t>
      </w:r>
      <w:r w:rsidR="00EA3B8D" w:rsidRPr="00AE1DF1">
        <w:rPr>
          <w:rFonts w:ascii="Times New Roman" w:hAnsi="Times New Roman" w:cs="Times New Roman"/>
          <w:b/>
          <w:sz w:val="20"/>
        </w:rPr>
        <w:t>:</w:t>
      </w:r>
      <w:r w:rsidR="00EA3B8D" w:rsidRPr="00E55997">
        <w:rPr>
          <w:rFonts w:ascii="Times New Roman" w:hAnsi="Times New Roman" w:cs="Times New Roman"/>
          <w:b/>
          <w:sz w:val="20"/>
        </w:rPr>
        <w:t xml:space="preserve"> </w:t>
      </w:r>
      <w:r>
        <w:rPr>
          <w:rFonts w:ascii="Times New Roman" w:hAnsi="Times New Roman" w:cs="Times New Roman"/>
          <w:b/>
          <w:sz w:val="20"/>
        </w:rPr>
        <w:t>Whether configure</w:t>
      </w:r>
      <w:r w:rsidRPr="00E55997">
        <w:rPr>
          <w:rFonts w:ascii="Times New Roman" w:hAnsi="Times New Roman" w:cs="Times New Roman"/>
          <w:b/>
          <w:sz w:val="20"/>
        </w:rPr>
        <w:t xml:space="preserve"> cg-retransmission timer or not, the LBT failure and de-prioritization issue</w:t>
      </w:r>
    </w:p>
    <w:p w:rsidR="00EA3B8D" w:rsidRDefault="00767943" w:rsidP="00767943">
      <w:pPr>
        <w:ind w:left="430" w:hanging="430"/>
        <w:jc w:val="both"/>
        <w:rPr>
          <w:rFonts w:ascii="Times New Roman" w:hAnsi="Times New Roman" w:cs="Times New Roman"/>
          <w:b/>
          <w:sz w:val="20"/>
        </w:rPr>
      </w:pPr>
      <w:r>
        <w:rPr>
          <w:rFonts w:ascii="Times New Roman" w:hAnsi="Times New Roman" w:cs="Times New Roman"/>
          <w:b/>
          <w:sz w:val="20"/>
        </w:rPr>
        <w:t xml:space="preserve">must </w:t>
      </w:r>
      <w:r w:rsidRPr="00E55997">
        <w:rPr>
          <w:rFonts w:ascii="Times New Roman" w:hAnsi="Times New Roman" w:cs="Times New Roman"/>
          <w:b/>
          <w:sz w:val="20"/>
        </w:rPr>
        <w:t>be solved.</w:t>
      </w:r>
    </w:p>
    <w:p w:rsidR="006B6556" w:rsidRPr="006B6556" w:rsidRDefault="006B6556" w:rsidP="006B6556">
      <w:pPr>
        <w:jc w:val="both"/>
        <w:rPr>
          <w:rFonts w:ascii="Times New Roman" w:hAnsi="Times New Roman" w:cs="Times New Roman"/>
          <w:b/>
          <w:sz w:val="20"/>
        </w:rPr>
      </w:pPr>
      <w:r>
        <w:rPr>
          <w:rFonts w:ascii="Times New Roman" w:hAnsi="Times New Roman" w:cs="Times New Roman"/>
          <w:b/>
          <w:sz w:val="20"/>
        </w:rPr>
        <w:t>Observation#3</w:t>
      </w:r>
      <w:r w:rsidRPr="00AE1DF1">
        <w:rPr>
          <w:rFonts w:ascii="Times New Roman" w:hAnsi="Times New Roman" w:cs="Times New Roman"/>
          <w:b/>
          <w:sz w:val="20"/>
        </w:rPr>
        <w:t>:</w:t>
      </w:r>
      <w:r>
        <w:rPr>
          <w:rFonts w:ascii="Times New Roman" w:hAnsi="Times New Roman" w:cs="Times New Roman"/>
          <w:b/>
          <w:sz w:val="20"/>
        </w:rPr>
        <w:t xml:space="preserve"> To get better pe</w:t>
      </w:r>
      <w:r w:rsidR="00747A66">
        <w:rPr>
          <w:rFonts w:ascii="Times New Roman" w:hAnsi="Times New Roman" w:cs="Times New Roman"/>
          <w:b/>
          <w:sz w:val="20"/>
        </w:rPr>
        <w:t>rformance, dynamically switch</w:t>
      </w:r>
      <w:r w:rsidRPr="00762C1E">
        <w:rPr>
          <w:rFonts w:ascii="Times New Roman" w:hAnsi="Times New Roman" w:cs="Times New Roman"/>
          <w:b/>
          <w:sz w:val="20"/>
        </w:rPr>
        <w:t xml:space="preserve"> </w:t>
      </w:r>
      <w:r>
        <w:rPr>
          <w:rFonts w:ascii="Times New Roman" w:hAnsi="Times New Roman" w:cs="Times New Roman"/>
          <w:b/>
          <w:sz w:val="20"/>
        </w:rPr>
        <w:t>NR-U and IIoT/URLLC CG mode</w:t>
      </w:r>
      <w:r w:rsidRPr="00762C1E">
        <w:rPr>
          <w:rFonts w:ascii="Times New Roman" w:hAnsi="Times New Roman" w:cs="Times New Roman"/>
          <w:b/>
          <w:sz w:val="20"/>
        </w:rPr>
        <w:t xml:space="preserve"> </w:t>
      </w:r>
      <w:r>
        <w:rPr>
          <w:rFonts w:ascii="Times New Roman" w:hAnsi="Times New Roman" w:cs="Times New Roman"/>
          <w:b/>
          <w:sz w:val="20"/>
        </w:rPr>
        <w:t>should be considered.</w:t>
      </w:r>
    </w:p>
    <w:p w:rsidR="00EA3B8D" w:rsidRPr="00EA3B8D" w:rsidRDefault="00EA3B8D" w:rsidP="00EA3B8D">
      <w:pPr>
        <w:pStyle w:val="a7"/>
        <w:spacing w:beforeLines="50" w:before="180" w:afterLines="50" w:after="180"/>
        <w:ind w:leftChars="0" w:left="0"/>
        <w:jc w:val="both"/>
        <w:outlineLvl w:val="1"/>
        <w:rPr>
          <w:rFonts w:ascii="Times New Roman" w:hAnsi="Times New Roman" w:cs="Times New Roman"/>
          <w:b/>
          <w:sz w:val="20"/>
        </w:rPr>
      </w:pPr>
      <w:r>
        <w:rPr>
          <w:rFonts w:ascii="Times New Roman" w:hAnsi="Times New Roman" w:cs="Times New Roman"/>
          <w:b/>
          <w:sz w:val="20"/>
        </w:rPr>
        <w:t>P</w:t>
      </w:r>
      <w:r w:rsidR="00767943">
        <w:rPr>
          <w:rFonts w:ascii="Times New Roman" w:hAnsi="Times New Roman" w:cs="Times New Roman"/>
          <w:b/>
          <w:sz w:val="20"/>
        </w:rPr>
        <w:t>roposal#1</w:t>
      </w:r>
      <w:r w:rsidRPr="00763179">
        <w:rPr>
          <w:rFonts w:ascii="Times New Roman" w:hAnsi="Times New Roman" w:cs="Times New Roman"/>
          <w:b/>
          <w:sz w:val="20"/>
        </w:rPr>
        <w:t>:</w:t>
      </w:r>
      <w:r>
        <w:rPr>
          <w:rFonts w:ascii="Times New Roman" w:hAnsi="Times New Roman" w:cs="Times New Roman"/>
          <w:sz w:val="20"/>
        </w:rPr>
        <w:t xml:space="preserve"> </w:t>
      </w:r>
      <w:r w:rsidR="00747A66" w:rsidRPr="00EA3B8D">
        <w:rPr>
          <w:rFonts w:ascii="Times New Roman" w:hAnsi="Times New Roman" w:cs="Times New Roman"/>
          <w:b/>
          <w:sz w:val="20"/>
        </w:rPr>
        <w:t>RAN2 should c</w:t>
      </w:r>
      <w:r w:rsidR="00747A66">
        <w:rPr>
          <w:rFonts w:ascii="Times New Roman" w:hAnsi="Times New Roman" w:cs="Times New Roman"/>
          <w:b/>
          <w:sz w:val="20"/>
        </w:rPr>
        <w:t>onsider</w:t>
      </w:r>
      <w:r w:rsidR="00747A66">
        <w:rPr>
          <w:rFonts w:ascii="Times New Roman" w:hAnsi="Times New Roman" w:cs="Times New Roman" w:hint="eastAsia"/>
          <w:b/>
          <w:sz w:val="20"/>
        </w:rPr>
        <w:t xml:space="preserve"> </w:t>
      </w:r>
      <w:r w:rsidR="00747A66">
        <w:rPr>
          <w:rFonts w:ascii="Times New Roman" w:hAnsi="Times New Roman" w:cs="Times New Roman"/>
          <w:b/>
          <w:sz w:val="20"/>
        </w:rPr>
        <w:t>an</w:t>
      </w:r>
      <w:r w:rsidR="00747A66">
        <w:rPr>
          <w:rFonts w:ascii="Times New Roman" w:hAnsi="Times New Roman" w:cs="Times New Roman" w:hint="eastAsia"/>
          <w:b/>
          <w:sz w:val="20"/>
        </w:rPr>
        <w:t xml:space="preserve"> uplink</w:t>
      </w:r>
      <w:r w:rsidR="00747A66" w:rsidRPr="002B7132">
        <w:rPr>
          <w:rFonts w:ascii="Times New Roman" w:hAnsi="Times New Roman" w:cs="Times New Roman" w:hint="eastAsia"/>
          <w:b/>
          <w:sz w:val="20"/>
        </w:rPr>
        <w:t xml:space="preserve"> </w:t>
      </w:r>
      <w:r w:rsidR="00747A66">
        <w:rPr>
          <w:rFonts w:ascii="Times New Roman" w:hAnsi="Times New Roman" w:cs="Times New Roman"/>
          <w:b/>
          <w:sz w:val="20"/>
        </w:rPr>
        <w:t>configured grant mode</w:t>
      </w:r>
      <w:r w:rsidR="00747A66" w:rsidRPr="002B7132">
        <w:rPr>
          <w:rFonts w:ascii="Times New Roman" w:hAnsi="Times New Roman" w:cs="Times New Roman"/>
          <w:b/>
          <w:sz w:val="20"/>
        </w:rPr>
        <w:t xml:space="preserve"> switch</w:t>
      </w:r>
      <w:r w:rsidR="00747A66">
        <w:rPr>
          <w:rFonts w:ascii="Times New Roman" w:hAnsi="Times New Roman" w:cs="Times New Roman"/>
          <w:b/>
          <w:sz w:val="20"/>
        </w:rPr>
        <w:t>ing mechanism (through control cg-retransmission timer configuration), which could dynamically switch</w:t>
      </w:r>
      <w:r w:rsidR="00747A66" w:rsidRPr="002B7132">
        <w:rPr>
          <w:rFonts w:ascii="Times New Roman" w:hAnsi="Times New Roman" w:cs="Times New Roman"/>
          <w:b/>
          <w:sz w:val="20"/>
        </w:rPr>
        <w:t xml:space="preserve"> </w:t>
      </w:r>
      <w:r w:rsidR="00747A66">
        <w:rPr>
          <w:rFonts w:ascii="Times New Roman" w:hAnsi="Times New Roman" w:cs="Times New Roman"/>
          <w:b/>
          <w:sz w:val="20"/>
        </w:rPr>
        <w:t>NR-U mode and</w:t>
      </w:r>
      <w:r w:rsidR="00747A66" w:rsidRPr="002B7132">
        <w:rPr>
          <w:rFonts w:ascii="Times New Roman" w:hAnsi="Times New Roman" w:cs="Times New Roman"/>
          <w:b/>
          <w:sz w:val="20"/>
        </w:rPr>
        <w:t xml:space="preserve"> URLLC</w:t>
      </w:r>
      <w:r w:rsidR="00747A66">
        <w:rPr>
          <w:rFonts w:ascii="Times New Roman" w:hAnsi="Times New Roman" w:cs="Times New Roman"/>
          <w:b/>
          <w:sz w:val="20"/>
        </w:rPr>
        <w:t xml:space="preserve"> mode for</w:t>
      </w:r>
      <w:r w:rsidR="00747A66" w:rsidRPr="002B7132">
        <w:rPr>
          <w:rFonts w:ascii="Times New Roman" w:hAnsi="Times New Roman" w:cs="Times New Roman"/>
          <w:b/>
          <w:sz w:val="20"/>
        </w:rPr>
        <w:t xml:space="preserve"> unlicensed controlled environments</w:t>
      </w:r>
      <w:r w:rsidR="00747A66">
        <w:rPr>
          <w:rFonts w:ascii="Times New Roman" w:hAnsi="Times New Roman" w:cs="Times New Roman"/>
          <w:b/>
          <w:sz w:val="20"/>
        </w:rPr>
        <w:t>.</w:t>
      </w:r>
    </w:p>
    <w:p w:rsidR="00F320FC" w:rsidRPr="001D2906" w:rsidRDefault="00F320FC" w:rsidP="00683371">
      <w:pPr>
        <w:pStyle w:val="1"/>
        <w:ind w:left="0" w:firstLine="0"/>
        <w:jc w:val="both"/>
      </w:pPr>
      <w:r w:rsidRPr="001D2906">
        <w:t>References</w:t>
      </w:r>
    </w:p>
    <w:p w:rsidR="00165993" w:rsidRDefault="00645009" w:rsidP="00165993">
      <w:pPr>
        <w:pStyle w:val="a8"/>
        <w:ind w:left="480" w:hangingChars="240" w:hanging="480"/>
        <w:rPr>
          <w:rFonts w:eastAsia="SimSun"/>
          <w:lang w:val="en-GB" w:eastAsia="zh-CN"/>
        </w:rPr>
      </w:pPr>
      <w:r>
        <w:rPr>
          <w:rFonts w:hint="eastAsia"/>
          <w:szCs w:val="20"/>
        </w:rPr>
        <w:t>[</w:t>
      </w:r>
      <w:r>
        <w:rPr>
          <w:szCs w:val="20"/>
        </w:rPr>
        <w:t>1</w:t>
      </w:r>
      <w:r>
        <w:rPr>
          <w:rFonts w:hint="eastAsia"/>
          <w:szCs w:val="20"/>
        </w:rPr>
        <w:t>]</w:t>
      </w:r>
      <w:bookmarkStart w:id="1" w:name="_Ref47601989"/>
      <w:r w:rsidR="00165993">
        <w:rPr>
          <w:szCs w:val="20"/>
        </w:rPr>
        <w:tab/>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1"/>
    </w:p>
    <w:p w:rsidR="00165993" w:rsidRDefault="00FD7B37" w:rsidP="00165993">
      <w:pPr>
        <w:rPr>
          <w:rFonts w:ascii="Times New Roman" w:eastAsia="SimSun" w:hAnsi="Times New Roman" w:cs="Times New Roman"/>
          <w:kern w:val="0"/>
          <w:sz w:val="20"/>
          <w:szCs w:val="24"/>
          <w:lang w:val="en-GB" w:eastAsia="zh-CN"/>
        </w:rPr>
      </w:pPr>
      <w:r>
        <w:rPr>
          <w:rFonts w:ascii="Times New Roman" w:eastAsia="SimSun" w:hAnsi="Times New Roman" w:cs="Times New Roman"/>
          <w:kern w:val="0"/>
          <w:sz w:val="20"/>
          <w:szCs w:val="24"/>
          <w:lang w:val="en-GB" w:eastAsia="zh-CN"/>
        </w:rPr>
        <w:t>[2</w:t>
      </w:r>
      <w:r w:rsidR="009E2408" w:rsidRPr="00165993">
        <w:rPr>
          <w:rFonts w:ascii="Times New Roman" w:eastAsia="SimSun" w:hAnsi="Times New Roman" w:cs="Times New Roman"/>
          <w:kern w:val="0"/>
          <w:sz w:val="20"/>
          <w:szCs w:val="24"/>
          <w:lang w:val="en-GB" w:eastAsia="zh-CN"/>
        </w:rPr>
        <w:t>]</w:t>
      </w:r>
      <w:bookmarkStart w:id="2" w:name="_Ref61343270"/>
      <w:r w:rsidR="009D16A0" w:rsidRPr="00165993">
        <w:rPr>
          <w:rFonts w:ascii="Times New Roman" w:eastAsia="SimSun" w:hAnsi="Times New Roman" w:cs="Times New Roman"/>
          <w:kern w:val="0"/>
          <w:sz w:val="20"/>
          <w:szCs w:val="24"/>
          <w:lang w:val="en-GB" w:eastAsia="zh-CN"/>
        </w:rPr>
        <w:t xml:space="preserve"> </w:t>
      </w:r>
      <w:r w:rsidR="00165993">
        <w:rPr>
          <w:rFonts w:ascii="Times New Roman" w:eastAsia="SimSun" w:hAnsi="Times New Roman" w:cs="Times New Roman"/>
          <w:kern w:val="0"/>
          <w:sz w:val="20"/>
          <w:szCs w:val="24"/>
          <w:lang w:val="en-GB" w:eastAsia="zh-CN"/>
        </w:rPr>
        <w:tab/>
      </w:r>
      <w:r w:rsidR="00165993" w:rsidRPr="00165993">
        <w:rPr>
          <w:rFonts w:ascii="Times New Roman" w:eastAsia="SimSun" w:hAnsi="Times New Roman" w:cs="Times New Roman"/>
          <w:kern w:val="0"/>
          <w:sz w:val="20"/>
          <w:szCs w:val="24"/>
          <w:lang w:val="en-GB" w:eastAsia="zh-CN"/>
        </w:rPr>
        <w:t>R2-2010704</w:t>
      </w:r>
      <w:r w:rsidR="009D16A0" w:rsidRPr="00165993">
        <w:rPr>
          <w:rFonts w:ascii="Times New Roman" w:eastAsia="SimSun" w:hAnsi="Times New Roman" w:cs="Times New Roman" w:hint="eastAsia"/>
          <w:kern w:val="0"/>
          <w:sz w:val="20"/>
          <w:szCs w:val="24"/>
          <w:lang w:val="en-GB" w:eastAsia="zh-CN"/>
        </w:rPr>
        <w:t>,</w:t>
      </w:r>
      <w:r w:rsidR="009D16A0" w:rsidRPr="00165993">
        <w:rPr>
          <w:rFonts w:ascii="Times New Roman" w:eastAsia="SimSun" w:hAnsi="Times New Roman" w:cs="Times New Roman"/>
          <w:kern w:val="0"/>
          <w:sz w:val="20"/>
          <w:szCs w:val="24"/>
          <w:lang w:val="en-GB" w:eastAsia="zh-CN"/>
        </w:rPr>
        <w:t xml:space="preserve"> </w:t>
      </w:r>
      <w:bookmarkEnd w:id="2"/>
      <w:r w:rsidR="00165993" w:rsidRPr="00165993">
        <w:rPr>
          <w:rFonts w:ascii="Times New Roman" w:eastAsia="SimSun" w:hAnsi="Times New Roman" w:cs="Times New Roman"/>
          <w:kern w:val="0"/>
          <w:sz w:val="20"/>
          <w:szCs w:val="24"/>
          <w:lang w:val="en-GB" w:eastAsia="zh-CN"/>
        </w:rPr>
        <w:t>Report for Rel-16 (NR-U, Power Savings and 2-step RACH) and IIoT and Small Data, 3GPP TSG-</w:t>
      </w:r>
    </w:p>
    <w:p w:rsidR="00165993" w:rsidRPr="00165993" w:rsidRDefault="00165993" w:rsidP="00165993">
      <w:pPr>
        <w:spacing w:afterLines="50" w:after="180"/>
        <w:ind w:firstLineChars="240" w:firstLine="480"/>
        <w:rPr>
          <w:rFonts w:ascii="Times New Roman" w:eastAsia="SimSun" w:hAnsi="Times New Roman" w:cs="Times New Roman"/>
          <w:kern w:val="0"/>
          <w:sz w:val="20"/>
          <w:szCs w:val="24"/>
          <w:lang w:val="en-GB" w:eastAsia="zh-CN"/>
        </w:rPr>
      </w:pPr>
      <w:r w:rsidRPr="00165993">
        <w:rPr>
          <w:rFonts w:ascii="Times New Roman" w:eastAsia="SimSun" w:hAnsi="Times New Roman" w:cs="Times New Roman"/>
          <w:kern w:val="0"/>
          <w:sz w:val="20"/>
          <w:szCs w:val="24"/>
          <w:lang w:val="en-GB" w:eastAsia="zh-CN"/>
        </w:rPr>
        <w:t>RAN WG2 Meeting #112 electronic, Online, November, 2020</w:t>
      </w:r>
    </w:p>
    <w:p w:rsidR="00B60161" w:rsidRPr="00B60161" w:rsidRDefault="00FD7B37" w:rsidP="00165993">
      <w:pPr>
        <w:pStyle w:val="ZT"/>
        <w:framePr w:wrap="auto" w:hAnchor="text" w:yAlign="inline"/>
        <w:ind w:left="480" w:hangingChars="240" w:hanging="480"/>
        <w:jc w:val="left"/>
        <w:rPr>
          <w:rFonts w:ascii="Times New Roman" w:eastAsia="SimSun" w:hAnsi="Times New Roman"/>
          <w:b w:val="0"/>
          <w:sz w:val="20"/>
          <w:szCs w:val="24"/>
          <w:lang w:eastAsia="zh-CN"/>
        </w:rPr>
      </w:pPr>
      <w:r>
        <w:rPr>
          <w:rFonts w:ascii="Times New Roman" w:eastAsia="SimSun" w:hAnsi="Times New Roman"/>
          <w:b w:val="0"/>
          <w:sz w:val="20"/>
          <w:szCs w:val="24"/>
          <w:lang w:eastAsia="zh-CN"/>
        </w:rPr>
        <w:t>[3</w:t>
      </w:r>
      <w:r w:rsidR="001734B9" w:rsidRPr="00B60161">
        <w:rPr>
          <w:rFonts w:ascii="Times New Roman" w:eastAsia="SimSun" w:hAnsi="Times New Roman"/>
          <w:b w:val="0"/>
          <w:sz w:val="20"/>
          <w:szCs w:val="24"/>
          <w:lang w:eastAsia="zh-CN"/>
        </w:rPr>
        <w:t>]</w:t>
      </w:r>
      <w:r w:rsidR="00D70255">
        <w:rPr>
          <w:rFonts w:ascii="Times New Roman" w:eastAsia="SimSun" w:hAnsi="Times New Roman"/>
          <w:b w:val="0"/>
          <w:sz w:val="20"/>
          <w:szCs w:val="24"/>
          <w:lang w:eastAsia="zh-CN"/>
        </w:rPr>
        <w:t xml:space="preserve"> </w:t>
      </w:r>
      <w:r w:rsidR="00165993">
        <w:rPr>
          <w:rFonts w:ascii="Times New Roman" w:eastAsia="SimSun" w:hAnsi="Times New Roman"/>
          <w:b w:val="0"/>
          <w:sz w:val="20"/>
          <w:szCs w:val="24"/>
          <w:lang w:eastAsia="zh-CN"/>
        </w:rPr>
        <w:tab/>
      </w:r>
      <w:r w:rsidR="00D70255">
        <w:rPr>
          <w:rFonts w:ascii="Times New Roman" w:eastAsia="SimSun" w:hAnsi="Times New Roman"/>
          <w:b w:val="0"/>
          <w:sz w:val="20"/>
          <w:szCs w:val="24"/>
          <w:lang w:eastAsia="zh-CN"/>
        </w:rPr>
        <w:t>R2-2101954</w:t>
      </w:r>
      <w:r w:rsidR="00B60161" w:rsidRPr="00B60161">
        <w:rPr>
          <w:rFonts w:ascii="Times New Roman" w:eastAsia="SimSun" w:hAnsi="Times New Roman"/>
          <w:b w:val="0"/>
          <w:sz w:val="20"/>
          <w:szCs w:val="24"/>
          <w:lang w:eastAsia="zh-CN"/>
        </w:rPr>
        <w:t xml:space="preserve">, </w:t>
      </w:r>
      <w:r w:rsidR="00D70255" w:rsidRPr="00D70255">
        <w:rPr>
          <w:rFonts w:ascii="Times New Roman" w:eastAsia="SimSun" w:hAnsi="Times New Roman"/>
          <w:b w:val="0"/>
          <w:sz w:val="20"/>
          <w:szCs w:val="24"/>
          <w:lang w:eastAsia="zh-CN"/>
        </w:rPr>
        <w:t>Report for Rel-17 Small data and URLLC/IIoT and Rel-16 NR-U, Power Savings, and 2step RACH</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3GPP TSG RAN </w:t>
      </w:r>
      <w:r w:rsidR="00B60161">
        <w:rPr>
          <w:rFonts w:ascii="Times New Roman" w:eastAsia="SimSun" w:hAnsi="Times New Roman"/>
          <w:b w:val="0"/>
          <w:sz w:val="20"/>
          <w:szCs w:val="24"/>
          <w:lang w:eastAsia="zh-CN"/>
        </w:rPr>
        <w:t xml:space="preserve">WG2 </w:t>
      </w:r>
      <w:r w:rsidR="00B60161" w:rsidRPr="00B60161">
        <w:rPr>
          <w:rFonts w:ascii="Times New Roman" w:eastAsia="SimSun" w:hAnsi="Times New Roman"/>
          <w:b w:val="0"/>
          <w:sz w:val="20"/>
          <w:szCs w:val="24"/>
          <w:lang w:eastAsia="zh-CN"/>
        </w:rPr>
        <w:t>Meeting #</w:t>
      </w:r>
      <w:r w:rsidR="00D70255">
        <w:rPr>
          <w:rFonts w:ascii="Times New Roman" w:eastAsia="SimSun" w:hAnsi="Times New Roman"/>
          <w:b w:val="0"/>
          <w:sz w:val="20"/>
          <w:szCs w:val="24"/>
          <w:lang w:eastAsia="zh-CN"/>
        </w:rPr>
        <w:t>113</w:t>
      </w:r>
      <w:r w:rsidR="00B60161" w:rsidRPr="00B60161">
        <w:rPr>
          <w:rFonts w:ascii="Times New Roman" w:eastAsia="SimSun" w:hAnsi="Times New Roman"/>
          <w:b w:val="0"/>
          <w:sz w:val="20"/>
          <w:szCs w:val="24"/>
          <w:lang w:eastAsia="zh-CN"/>
        </w:rPr>
        <w:t>e</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Electronic meeting, </w:t>
      </w:r>
      <w:r w:rsidR="00D70255" w:rsidRPr="00D70255">
        <w:rPr>
          <w:rFonts w:ascii="Times New Roman" w:eastAsia="SimSun" w:hAnsi="Times New Roman"/>
          <w:b w:val="0"/>
          <w:sz w:val="20"/>
          <w:szCs w:val="24"/>
          <w:lang w:eastAsia="zh-CN"/>
        </w:rPr>
        <w:t>Jan 25 – Feb 5, 2021</w:t>
      </w:r>
      <w:r w:rsidR="00FA34DF">
        <w:rPr>
          <w:rFonts w:ascii="Times New Roman" w:eastAsia="SimSun" w:hAnsi="Times New Roman"/>
          <w:b w:val="0"/>
          <w:sz w:val="20"/>
          <w:szCs w:val="24"/>
          <w:lang w:eastAsia="zh-CN"/>
        </w:rPr>
        <w:t>.</w:t>
      </w:r>
    </w:p>
    <w:p w:rsidR="00B60161" w:rsidRPr="00B60161" w:rsidRDefault="00B60161" w:rsidP="00B60161">
      <w:pPr>
        <w:pStyle w:val="ZT"/>
        <w:framePr w:wrap="auto" w:hAnchor="text" w:yAlign="inline"/>
        <w:jc w:val="left"/>
        <w:rPr>
          <w:rFonts w:ascii="Times New Roman" w:eastAsia="SimSun" w:hAnsi="Times New Roman"/>
          <w:b w:val="0"/>
          <w:sz w:val="20"/>
          <w:szCs w:val="24"/>
          <w:lang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19D" w:rsidRDefault="0036319D" w:rsidP="0093685F">
      <w:r>
        <w:separator/>
      </w:r>
    </w:p>
  </w:endnote>
  <w:endnote w:type="continuationSeparator" w:id="0">
    <w:p w:rsidR="0036319D" w:rsidRDefault="0036319D"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19D" w:rsidRDefault="0036319D" w:rsidP="0093685F">
      <w:r>
        <w:separator/>
      </w:r>
    </w:p>
  </w:footnote>
  <w:footnote w:type="continuationSeparator" w:id="0">
    <w:p w:rsidR="0036319D" w:rsidRDefault="0036319D"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5"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7257E4"/>
    <w:multiLevelType w:val="multilevel"/>
    <w:tmpl w:val="FB84AF8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9"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9"/>
  </w:num>
  <w:num w:numId="3">
    <w:abstractNumId w:val="20"/>
  </w:num>
  <w:num w:numId="4">
    <w:abstractNumId w:val="8"/>
  </w:num>
  <w:num w:numId="5">
    <w:abstractNumId w:val="1"/>
  </w:num>
  <w:num w:numId="6">
    <w:abstractNumId w:val="11"/>
  </w:num>
  <w:num w:numId="7">
    <w:abstractNumId w:val="4"/>
  </w:num>
  <w:num w:numId="8">
    <w:abstractNumId w:val="16"/>
  </w:num>
  <w:num w:numId="9">
    <w:abstractNumId w:val="12"/>
  </w:num>
  <w:num w:numId="10">
    <w:abstractNumId w:val="14"/>
  </w:num>
  <w:num w:numId="11">
    <w:abstractNumId w:val="6"/>
  </w:num>
  <w:num w:numId="12">
    <w:abstractNumId w:val="2"/>
  </w:num>
  <w:num w:numId="13">
    <w:abstractNumId w:val="13"/>
  </w:num>
  <w:num w:numId="14">
    <w:abstractNumId w:val="17"/>
  </w:num>
  <w:num w:numId="15">
    <w:abstractNumId w:val="5"/>
  </w:num>
  <w:num w:numId="16">
    <w:abstractNumId w:val="18"/>
  </w:num>
  <w:num w:numId="17">
    <w:abstractNumId w:val="0"/>
  </w:num>
  <w:num w:numId="18">
    <w:abstractNumId w:val="21"/>
  </w:num>
  <w:num w:numId="19">
    <w:abstractNumId w:val="15"/>
  </w:num>
  <w:num w:numId="20">
    <w:abstractNumId w:val="7"/>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56ED"/>
    <w:rsid w:val="00005D5B"/>
    <w:rsid w:val="00011196"/>
    <w:rsid w:val="00013F53"/>
    <w:rsid w:val="000202FE"/>
    <w:rsid w:val="0002075D"/>
    <w:rsid w:val="00031C85"/>
    <w:rsid w:val="00034364"/>
    <w:rsid w:val="00036BB3"/>
    <w:rsid w:val="00041175"/>
    <w:rsid w:val="000433BF"/>
    <w:rsid w:val="00044259"/>
    <w:rsid w:val="00054999"/>
    <w:rsid w:val="00054A96"/>
    <w:rsid w:val="0006126C"/>
    <w:rsid w:val="00062ABE"/>
    <w:rsid w:val="00063CC1"/>
    <w:rsid w:val="00063FFF"/>
    <w:rsid w:val="0007103E"/>
    <w:rsid w:val="00093022"/>
    <w:rsid w:val="00096953"/>
    <w:rsid w:val="000972FC"/>
    <w:rsid w:val="000A1A9C"/>
    <w:rsid w:val="000B1823"/>
    <w:rsid w:val="000B1C90"/>
    <w:rsid w:val="000B3067"/>
    <w:rsid w:val="000B68D9"/>
    <w:rsid w:val="000C1330"/>
    <w:rsid w:val="000C1AF0"/>
    <w:rsid w:val="000C2E9E"/>
    <w:rsid w:val="000D6019"/>
    <w:rsid w:val="000E2874"/>
    <w:rsid w:val="000E3EEA"/>
    <w:rsid w:val="000E635F"/>
    <w:rsid w:val="000E6796"/>
    <w:rsid w:val="000F039E"/>
    <w:rsid w:val="000F2D8D"/>
    <w:rsid w:val="001045D7"/>
    <w:rsid w:val="001050DD"/>
    <w:rsid w:val="00106167"/>
    <w:rsid w:val="00120B71"/>
    <w:rsid w:val="001245EF"/>
    <w:rsid w:val="00127A4A"/>
    <w:rsid w:val="00130CD3"/>
    <w:rsid w:val="00137120"/>
    <w:rsid w:val="00140CD1"/>
    <w:rsid w:val="00142E43"/>
    <w:rsid w:val="00144E55"/>
    <w:rsid w:val="00154878"/>
    <w:rsid w:val="001563B0"/>
    <w:rsid w:val="00156A1C"/>
    <w:rsid w:val="00165993"/>
    <w:rsid w:val="00165D81"/>
    <w:rsid w:val="001734B9"/>
    <w:rsid w:val="0017431A"/>
    <w:rsid w:val="00176E2F"/>
    <w:rsid w:val="00184240"/>
    <w:rsid w:val="001944B0"/>
    <w:rsid w:val="00197B6E"/>
    <w:rsid w:val="00197E86"/>
    <w:rsid w:val="001A33E3"/>
    <w:rsid w:val="001A3777"/>
    <w:rsid w:val="001A3B79"/>
    <w:rsid w:val="001B0133"/>
    <w:rsid w:val="001B387A"/>
    <w:rsid w:val="001B724C"/>
    <w:rsid w:val="001D1FB7"/>
    <w:rsid w:val="001D2055"/>
    <w:rsid w:val="001D3609"/>
    <w:rsid w:val="001D3BD7"/>
    <w:rsid w:val="001D3F83"/>
    <w:rsid w:val="001D648A"/>
    <w:rsid w:val="001D6FF1"/>
    <w:rsid w:val="001D796D"/>
    <w:rsid w:val="001E5FBA"/>
    <w:rsid w:val="001F4EFA"/>
    <w:rsid w:val="001F60F7"/>
    <w:rsid w:val="001F6219"/>
    <w:rsid w:val="001F7384"/>
    <w:rsid w:val="002025C2"/>
    <w:rsid w:val="00206224"/>
    <w:rsid w:val="0020652D"/>
    <w:rsid w:val="00210FB5"/>
    <w:rsid w:val="00213A70"/>
    <w:rsid w:val="00215D49"/>
    <w:rsid w:val="00220D88"/>
    <w:rsid w:val="00225886"/>
    <w:rsid w:val="0023572B"/>
    <w:rsid w:val="0024025A"/>
    <w:rsid w:val="002459C0"/>
    <w:rsid w:val="0025129C"/>
    <w:rsid w:val="00255E28"/>
    <w:rsid w:val="002613FB"/>
    <w:rsid w:val="002633F4"/>
    <w:rsid w:val="00264E7B"/>
    <w:rsid w:val="00272722"/>
    <w:rsid w:val="00273AF3"/>
    <w:rsid w:val="002910FB"/>
    <w:rsid w:val="00291F6A"/>
    <w:rsid w:val="0029432A"/>
    <w:rsid w:val="002A5A79"/>
    <w:rsid w:val="002B1662"/>
    <w:rsid w:val="002B37EA"/>
    <w:rsid w:val="002B7132"/>
    <w:rsid w:val="002C4514"/>
    <w:rsid w:val="002C4EE2"/>
    <w:rsid w:val="002C52EA"/>
    <w:rsid w:val="002C7E0F"/>
    <w:rsid w:val="002D6241"/>
    <w:rsid w:val="002D75B5"/>
    <w:rsid w:val="002E0E28"/>
    <w:rsid w:val="002E1C97"/>
    <w:rsid w:val="002F2846"/>
    <w:rsid w:val="003017C6"/>
    <w:rsid w:val="00312C77"/>
    <w:rsid w:val="00334367"/>
    <w:rsid w:val="00334941"/>
    <w:rsid w:val="00337B0E"/>
    <w:rsid w:val="00345C5D"/>
    <w:rsid w:val="00347A28"/>
    <w:rsid w:val="003511BF"/>
    <w:rsid w:val="00353656"/>
    <w:rsid w:val="003547EC"/>
    <w:rsid w:val="00360EBB"/>
    <w:rsid w:val="00360FAA"/>
    <w:rsid w:val="00362C75"/>
    <w:rsid w:val="0036319D"/>
    <w:rsid w:val="0036439D"/>
    <w:rsid w:val="0037339E"/>
    <w:rsid w:val="003752C4"/>
    <w:rsid w:val="00380FE6"/>
    <w:rsid w:val="003831A8"/>
    <w:rsid w:val="00384686"/>
    <w:rsid w:val="003855BE"/>
    <w:rsid w:val="00390D36"/>
    <w:rsid w:val="003938AF"/>
    <w:rsid w:val="00394B15"/>
    <w:rsid w:val="003965A3"/>
    <w:rsid w:val="00396845"/>
    <w:rsid w:val="003B1C04"/>
    <w:rsid w:val="003C49EF"/>
    <w:rsid w:val="003E157C"/>
    <w:rsid w:val="003E18BF"/>
    <w:rsid w:val="003E1C9C"/>
    <w:rsid w:val="003E24D2"/>
    <w:rsid w:val="003E36D6"/>
    <w:rsid w:val="003F0C7E"/>
    <w:rsid w:val="003F233C"/>
    <w:rsid w:val="003F40A9"/>
    <w:rsid w:val="003F5934"/>
    <w:rsid w:val="003F5E4D"/>
    <w:rsid w:val="004103F0"/>
    <w:rsid w:val="00411503"/>
    <w:rsid w:val="0041315A"/>
    <w:rsid w:val="004141D8"/>
    <w:rsid w:val="00414E09"/>
    <w:rsid w:val="004157E8"/>
    <w:rsid w:val="004170FB"/>
    <w:rsid w:val="0042173C"/>
    <w:rsid w:val="00422012"/>
    <w:rsid w:val="0044373D"/>
    <w:rsid w:val="00443EAB"/>
    <w:rsid w:val="00444F33"/>
    <w:rsid w:val="004477A8"/>
    <w:rsid w:val="00450C4C"/>
    <w:rsid w:val="00452280"/>
    <w:rsid w:val="00455725"/>
    <w:rsid w:val="00462F12"/>
    <w:rsid w:val="00466CB8"/>
    <w:rsid w:val="0048316E"/>
    <w:rsid w:val="0048759D"/>
    <w:rsid w:val="00490F37"/>
    <w:rsid w:val="0049124F"/>
    <w:rsid w:val="004969A5"/>
    <w:rsid w:val="004A2EED"/>
    <w:rsid w:val="004A2FEB"/>
    <w:rsid w:val="004A6B62"/>
    <w:rsid w:val="004B0A50"/>
    <w:rsid w:val="004B7AD5"/>
    <w:rsid w:val="004C1E5D"/>
    <w:rsid w:val="004C6C31"/>
    <w:rsid w:val="004C7421"/>
    <w:rsid w:val="004D0F49"/>
    <w:rsid w:val="004D241C"/>
    <w:rsid w:val="004D549C"/>
    <w:rsid w:val="004D75E8"/>
    <w:rsid w:val="004D79B1"/>
    <w:rsid w:val="004E0C5D"/>
    <w:rsid w:val="004E1015"/>
    <w:rsid w:val="004E36FE"/>
    <w:rsid w:val="004E4AD8"/>
    <w:rsid w:val="004E6756"/>
    <w:rsid w:val="005102DF"/>
    <w:rsid w:val="005141F8"/>
    <w:rsid w:val="005179F0"/>
    <w:rsid w:val="005215D5"/>
    <w:rsid w:val="005245E6"/>
    <w:rsid w:val="005254BB"/>
    <w:rsid w:val="00531E43"/>
    <w:rsid w:val="0054406F"/>
    <w:rsid w:val="005554BC"/>
    <w:rsid w:val="00565E40"/>
    <w:rsid w:val="00567249"/>
    <w:rsid w:val="00567802"/>
    <w:rsid w:val="00572BDC"/>
    <w:rsid w:val="005742B1"/>
    <w:rsid w:val="005745E5"/>
    <w:rsid w:val="0057666B"/>
    <w:rsid w:val="00581FDE"/>
    <w:rsid w:val="00585843"/>
    <w:rsid w:val="00587BC6"/>
    <w:rsid w:val="00592AA2"/>
    <w:rsid w:val="00593D44"/>
    <w:rsid w:val="00594F87"/>
    <w:rsid w:val="00595B38"/>
    <w:rsid w:val="005A0D33"/>
    <w:rsid w:val="005A5C42"/>
    <w:rsid w:val="005B07DD"/>
    <w:rsid w:val="005B2EB0"/>
    <w:rsid w:val="005B4581"/>
    <w:rsid w:val="005C61E7"/>
    <w:rsid w:val="005C64BC"/>
    <w:rsid w:val="005D04B3"/>
    <w:rsid w:val="005D21B6"/>
    <w:rsid w:val="005D2A2D"/>
    <w:rsid w:val="005D3ADC"/>
    <w:rsid w:val="005D6319"/>
    <w:rsid w:val="005E244B"/>
    <w:rsid w:val="005E2B67"/>
    <w:rsid w:val="005E3703"/>
    <w:rsid w:val="005E447E"/>
    <w:rsid w:val="005E4B2F"/>
    <w:rsid w:val="005E571E"/>
    <w:rsid w:val="005E69BF"/>
    <w:rsid w:val="005E76E8"/>
    <w:rsid w:val="005F1771"/>
    <w:rsid w:val="005F5F4F"/>
    <w:rsid w:val="005F630C"/>
    <w:rsid w:val="005F6C01"/>
    <w:rsid w:val="005F74A1"/>
    <w:rsid w:val="005F7995"/>
    <w:rsid w:val="00601C85"/>
    <w:rsid w:val="00612981"/>
    <w:rsid w:val="00614CE7"/>
    <w:rsid w:val="0061514D"/>
    <w:rsid w:val="006159CC"/>
    <w:rsid w:val="006206D4"/>
    <w:rsid w:val="00625CEB"/>
    <w:rsid w:val="00627339"/>
    <w:rsid w:val="0063095E"/>
    <w:rsid w:val="00630F51"/>
    <w:rsid w:val="00643EAE"/>
    <w:rsid w:val="00644138"/>
    <w:rsid w:val="00645009"/>
    <w:rsid w:val="00646BAE"/>
    <w:rsid w:val="00656876"/>
    <w:rsid w:val="00656F82"/>
    <w:rsid w:val="00661EB1"/>
    <w:rsid w:val="006670D5"/>
    <w:rsid w:val="00670C4F"/>
    <w:rsid w:val="006758E6"/>
    <w:rsid w:val="006768DA"/>
    <w:rsid w:val="00677D7C"/>
    <w:rsid w:val="00683371"/>
    <w:rsid w:val="00684484"/>
    <w:rsid w:val="006925A6"/>
    <w:rsid w:val="0069611A"/>
    <w:rsid w:val="006A108C"/>
    <w:rsid w:val="006A1686"/>
    <w:rsid w:val="006A57E2"/>
    <w:rsid w:val="006B6556"/>
    <w:rsid w:val="006C0540"/>
    <w:rsid w:val="006C332C"/>
    <w:rsid w:val="006E0049"/>
    <w:rsid w:val="006E301E"/>
    <w:rsid w:val="006E33ED"/>
    <w:rsid w:val="006F2313"/>
    <w:rsid w:val="006F235F"/>
    <w:rsid w:val="006F6723"/>
    <w:rsid w:val="007002C5"/>
    <w:rsid w:val="00702C37"/>
    <w:rsid w:val="00703435"/>
    <w:rsid w:val="007052B9"/>
    <w:rsid w:val="007074C4"/>
    <w:rsid w:val="007169E6"/>
    <w:rsid w:val="00737062"/>
    <w:rsid w:val="00747A66"/>
    <w:rsid w:val="007529C9"/>
    <w:rsid w:val="00753948"/>
    <w:rsid w:val="007602D0"/>
    <w:rsid w:val="00761898"/>
    <w:rsid w:val="00762C1E"/>
    <w:rsid w:val="00763179"/>
    <w:rsid w:val="0076376D"/>
    <w:rsid w:val="00767943"/>
    <w:rsid w:val="00772167"/>
    <w:rsid w:val="00776D58"/>
    <w:rsid w:val="0078113E"/>
    <w:rsid w:val="0078238D"/>
    <w:rsid w:val="007904E2"/>
    <w:rsid w:val="007A02E4"/>
    <w:rsid w:val="007A07CD"/>
    <w:rsid w:val="007A3353"/>
    <w:rsid w:val="007A4351"/>
    <w:rsid w:val="007B0A7B"/>
    <w:rsid w:val="007B32E3"/>
    <w:rsid w:val="007B681D"/>
    <w:rsid w:val="007B6CDE"/>
    <w:rsid w:val="007B7D1B"/>
    <w:rsid w:val="007C4ECE"/>
    <w:rsid w:val="007C6DE0"/>
    <w:rsid w:val="007E2F30"/>
    <w:rsid w:val="007E4123"/>
    <w:rsid w:val="007F3888"/>
    <w:rsid w:val="007F4C19"/>
    <w:rsid w:val="007F795B"/>
    <w:rsid w:val="00801EAB"/>
    <w:rsid w:val="0080384A"/>
    <w:rsid w:val="008057E5"/>
    <w:rsid w:val="00815EBB"/>
    <w:rsid w:val="00827EDA"/>
    <w:rsid w:val="0083198A"/>
    <w:rsid w:val="00833139"/>
    <w:rsid w:val="00835EB4"/>
    <w:rsid w:val="008360DE"/>
    <w:rsid w:val="00836E12"/>
    <w:rsid w:val="00843C57"/>
    <w:rsid w:val="0084501C"/>
    <w:rsid w:val="00847A8D"/>
    <w:rsid w:val="00857CF6"/>
    <w:rsid w:val="00857D94"/>
    <w:rsid w:val="008627BD"/>
    <w:rsid w:val="00862EF4"/>
    <w:rsid w:val="00865C8E"/>
    <w:rsid w:val="00867FF6"/>
    <w:rsid w:val="00872990"/>
    <w:rsid w:val="00873370"/>
    <w:rsid w:val="008738E1"/>
    <w:rsid w:val="008748FD"/>
    <w:rsid w:val="008773F1"/>
    <w:rsid w:val="008816C7"/>
    <w:rsid w:val="008818C1"/>
    <w:rsid w:val="008859B6"/>
    <w:rsid w:val="00885A90"/>
    <w:rsid w:val="00892A04"/>
    <w:rsid w:val="008954E9"/>
    <w:rsid w:val="008A5BFD"/>
    <w:rsid w:val="008B05DD"/>
    <w:rsid w:val="008B0C2D"/>
    <w:rsid w:val="008B5FC1"/>
    <w:rsid w:val="008C3FF2"/>
    <w:rsid w:val="008C6D62"/>
    <w:rsid w:val="008D08D0"/>
    <w:rsid w:val="008D353C"/>
    <w:rsid w:val="008E1829"/>
    <w:rsid w:val="008E7CCA"/>
    <w:rsid w:val="008F1B81"/>
    <w:rsid w:val="008F5772"/>
    <w:rsid w:val="009012A3"/>
    <w:rsid w:val="00902B23"/>
    <w:rsid w:val="00920FF0"/>
    <w:rsid w:val="009233DD"/>
    <w:rsid w:val="00932923"/>
    <w:rsid w:val="00932D3E"/>
    <w:rsid w:val="0093685F"/>
    <w:rsid w:val="00936C0B"/>
    <w:rsid w:val="009379DC"/>
    <w:rsid w:val="00937AD1"/>
    <w:rsid w:val="00940080"/>
    <w:rsid w:val="00950F59"/>
    <w:rsid w:val="00952500"/>
    <w:rsid w:val="00961922"/>
    <w:rsid w:val="00962540"/>
    <w:rsid w:val="00962996"/>
    <w:rsid w:val="009665D0"/>
    <w:rsid w:val="009715F3"/>
    <w:rsid w:val="009719FB"/>
    <w:rsid w:val="00971D69"/>
    <w:rsid w:val="00974CC2"/>
    <w:rsid w:val="00974DA4"/>
    <w:rsid w:val="00983331"/>
    <w:rsid w:val="00984181"/>
    <w:rsid w:val="0098532E"/>
    <w:rsid w:val="00996BE3"/>
    <w:rsid w:val="009A1971"/>
    <w:rsid w:val="009A6CA1"/>
    <w:rsid w:val="009B09ED"/>
    <w:rsid w:val="009B130B"/>
    <w:rsid w:val="009C0B3C"/>
    <w:rsid w:val="009C2BCC"/>
    <w:rsid w:val="009D16A0"/>
    <w:rsid w:val="009D5307"/>
    <w:rsid w:val="009D78FA"/>
    <w:rsid w:val="009D7EEA"/>
    <w:rsid w:val="009E2408"/>
    <w:rsid w:val="009F484A"/>
    <w:rsid w:val="009F49B3"/>
    <w:rsid w:val="009F632A"/>
    <w:rsid w:val="009F6B04"/>
    <w:rsid w:val="00A028F5"/>
    <w:rsid w:val="00A02BEB"/>
    <w:rsid w:val="00A03C59"/>
    <w:rsid w:val="00A04502"/>
    <w:rsid w:val="00A07D41"/>
    <w:rsid w:val="00A12269"/>
    <w:rsid w:val="00A241BB"/>
    <w:rsid w:val="00A30FBB"/>
    <w:rsid w:val="00A357E4"/>
    <w:rsid w:val="00A37A47"/>
    <w:rsid w:val="00A43D3D"/>
    <w:rsid w:val="00A44093"/>
    <w:rsid w:val="00A5335D"/>
    <w:rsid w:val="00A54CFD"/>
    <w:rsid w:val="00A55B18"/>
    <w:rsid w:val="00A56F67"/>
    <w:rsid w:val="00A65C51"/>
    <w:rsid w:val="00A662AC"/>
    <w:rsid w:val="00A73C57"/>
    <w:rsid w:val="00A87019"/>
    <w:rsid w:val="00A87BBC"/>
    <w:rsid w:val="00A90F1D"/>
    <w:rsid w:val="00A91ACC"/>
    <w:rsid w:val="00A95050"/>
    <w:rsid w:val="00A95103"/>
    <w:rsid w:val="00A9738E"/>
    <w:rsid w:val="00AA4644"/>
    <w:rsid w:val="00AA57C7"/>
    <w:rsid w:val="00AA6714"/>
    <w:rsid w:val="00AB11D4"/>
    <w:rsid w:val="00AB37C3"/>
    <w:rsid w:val="00AB48B3"/>
    <w:rsid w:val="00AB7966"/>
    <w:rsid w:val="00AC3F5B"/>
    <w:rsid w:val="00AC6466"/>
    <w:rsid w:val="00AD2673"/>
    <w:rsid w:val="00AD621F"/>
    <w:rsid w:val="00AE1DF1"/>
    <w:rsid w:val="00AE7CA9"/>
    <w:rsid w:val="00AF5487"/>
    <w:rsid w:val="00AF5F92"/>
    <w:rsid w:val="00AF7EDE"/>
    <w:rsid w:val="00B01F9E"/>
    <w:rsid w:val="00B05436"/>
    <w:rsid w:val="00B0674D"/>
    <w:rsid w:val="00B06F08"/>
    <w:rsid w:val="00B12AED"/>
    <w:rsid w:val="00B17437"/>
    <w:rsid w:val="00B175C2"/>
    <w:rsid w:val="00B2191E"/>
    <w:rsid w:val="00B25ABC"/>
    <w:rsid w:val="00B3179E"/>
    <w:rsid w:val="00B3193B"/>
    <w:rsid w:val="00B35962"/>
    <w:rsid w:val="00B407E4"/>
    <w:rsid w:val="00B47D0A"/>
    <w:rsid w:val="00B5037F"/>
    <w:rsid w:val="00B60161"/>
    <w:rsid w:val="00B612B6"/>
    <w:rsid w:val="00B62E6E"/>
    <w:rsid w:val="00B647D2"/>
    <w:rsid w:val="00B65725"/>
    <w:rsid w:val="00B84447"/>
    <w:rsid w:val="00B854FF"/>
    <w:rsid w:val="00B94ED0"/>
    <w:rsid w:val="00B956D4"/>
    <w:rsid w:val="00BA0663"/>
    <w:rsid w:val="00BB6C95"/>
    <w:rsid w:val="00BC03D9"/>
    <w:rsid w:val="00BC3CC0"/>
    <w:rsid w:val="00BC3FF7"/>
    <w:rsid w:val="00BC6741"/>
    <w:rsid w:val="00BD3E25"/>
    <w:rsid w:val="00BE42FF"/>
    <w:rsid w:val="00BE74E1"/>
    <w:rsid w:val="00BF2AC2"/>
    <w:rsid w:val="00BF4A4C"/>
    <w:rsid w:val="00C01E7B"/>
    <w:rsid w:val="00C0301F"/>
    <w:rsid w:val="00C03B8E"/>
    <w:rsid w:val="00C048D5"/>
    <w:rsid w:val="00C0623A"/>
    <w:rsid w:val="00C12808"/>
    <w:rsid w:val="00C1290F"/>
    <w:rsid w:val="00C13601"/>
    <w:rsid w:val="00C13A21"/>
    <w:rsid w:val="00C219BC"/>
    <w:rsid w:val="00C312EE"/>
    <w:rsid w:val="00C31C6D"/>
    <w:rsid w:val="00C32AF5"/>
    <w:rsid w:val="00C3432E"/>
    <w:rsid w:val="00C356D3"/>
    <w:rsid w:val="00C36641"/>
    <w:rsid w:val="00C42B82"/>
    <w:rsid w:val="00C45108"/>
    <w:rsid w:val="00C4512F"/>
    <w:rsid w:val="00C518A4"/>
    <w:rsid w:val="00C532ED"/>
    <w:rsid w:val="00C544F8"/>
    <w:rsid w:val="00C56984"/>
    <w:rsid w:val="00C56FFC"/>
    <w:rsid w:val="00C60279"/>
    <w:rsid w:val="00C61EE3"/>
    <w:rsid w:val="00C63E03"/>
    <w:rsid w:val="00C648E5"/>
    <w:rsid w:val="00C70074"/>
    <w:rsid w:val="00C717CA"/>
    <w:rsid w:val="00C833BA"/>
    <w:rsid w:val="00C95D65"/>
    <w:rsid w:val="00CA228A"/>
    <w:rsid w:val="00CA422D"/>
    <w:rsid w:val="00CA4A1F"/>
    <w:rsid w:val="00CA71F4"/>
    <w:rsid w:val="00CB0E52"/>
    <w:rsid w:val="00CB29D2"/>
    <w:rsid w:val="00CC5000"/>
    <w:rsid w:val="00CD08A5"/>
    <w:rsid w:val="00CD65E2"/>
    <w:rsid w:val="00CE3577"/>
    <w:rsid w:val="00CE556B"/>
    <w:rsid w:val="00CE63DF"/>
    <w:rsid w:val="00CE64C4"/>
    <w:rsid w:val="00CE735B"/>
    <w:rsid w:val="00CF21AD"/>
    <w:rsid w:val="00CF31F3"/>
    <w:rsid w:val="00CF4A29"/>
    <w:rsid w:val="00CF5D83"/>
    <w:rsid w:val="00D03B7A"/>
    <w:rsid w:val="00D162AF"/>
    <w:rsid w:val="00D20155"/>
    <w:rsid w:val="00D2107A"/>
    <w:rsid w:val="00D30807"/>
    <w:rsid w:val="00D324F9"/>
    <w:rsid w:val="00D335A8"/>
    <w:rsid w:val="00D345AF"/>
    <w:rsid w:val="00D40932"/>
    <w:rsid w:val="00D47B2B"/>
    <w:rsid w:val="00D55625"/>
    <w:rsid w:val="00D56B14"/>
    <w:rsid w:val="00D64E1B"/>
    <w:rsid w:val="00D66011"/>
    <w:rsid w:val="00D67578"/>
    <w:rsid w:val="00D70255"/>
    <w:rsid w:val="00D86174"/>
    <w:rsid w:val="00D90A97"/>
    <w:rsid w:val="00D943D8"/>
    <w:rsid w:val="00D9713C"/>
    <w:rsid w:val="00DA0231"/>
    <w:rsid w:val="00DA2790"/>
    <w:rsid w:val="00DB45C9"/>
    <w:rsid w:val="00DC085C"/>
    <w:rsid w:val="00DC3259"/>
    <w:rsid w:val="00DC5D0C"/>
    <w:rsid w:val="00DD19D9"/>
    <w:rsid w:val="00DD7204"/>
    <w:rsid w:val="00DE5D49"/>
    <w:rsid w:val="00DE66E0"/>
    <w:rsid w:val="00DF0783"/>
    <w:rsid w:val="00DF792E"/>
    <w:rsid w:val="00E11488"/>
    <w:rsid w:val="00E148AB"/>
    <w:rsid w:val="00E17A8B"/>
    <w:rsid w:val="00E21841"/>
    <w:rsid w:val="00E301D0"/>
    <w:rsid w:val="00E35C72"/>
    <w:rsid w:val="00E41EB0"/>
    <w:rsid w:val="00E45318"/>
    <w:rsid w:val="00E510B8"/>
    <w:rsid w:val="00E55997"/>
    <w:rsid w:val="00E61169"/>
    <w:rsid w:val="00E62AED"/>
    <w:rsid w:val="00E74BE4"/>
    <w:rsid w:val="00E77590"/>
    <w:rsid w:val="00E815DD"/>
    <w:rsid w:val="00E836FF"/>
    <w:rsid w:val="00E86538"/>
    <w:rsid w:val="00E90359"/>
    <w:rsid w:val="00E950E6"/>
    <w:rsid w:val="00EA06DE"/>
    <w:rsid w:val="00EA3B8D"/>
    <w:rsid w:val="00EA3FE5"/>
    <w:rsid w:val="00EB7D83"/>
    <w:rsid w:val="00EC631C"/>
    <w:rsid w:val="00ED13E7"/>
    <w:rsid w:val="00ED15BD"/>
    <w:rsid w:val="00ED3D24"/>
    <w:rsid w:val="00ED4EA1"/>
    <w:rsid w:val="00EE29C5"/>
    <w:rsid w:val="00EE49F2"/>
    <w:rsid w:val="00EE6018"/>
    <w:rsid w:val="00EE64F6"/>
    <w:rsid w:val="00F00561"/>
    <w:rsid w:val="00F1085E"/>
    <w:rsid w:val="00F11151"/>
    <w:rsid w:val="00F1493B"/>
    <w:rsid w:val="00F15BDC"/>
    <w:rsid w:val="00F168B1"/>
    <w:rsid w:val="00F174F1"/>
    <w:rsid w:val="00F219D9"/>
    <w:rsid w:val="00F25642"/>
    <w:rsid w:val="00F27F17"/>
    <w:rsid w:val="00F306AA"/>
    <w:rsid w:val="00F320FC"/>
    <w:rsid w:val="00F367F2"/>
    <w:rsid w:val="00F44148"/>
    <w:rsid w:val="00F45234"/>
    <w:rsid w:val="00F468F8"/>
    <w:rsid w:val="00F46AA8"/>
    <w:rsid w:val="00F55F63"/>
    <w:rsid w:val="00F6049B"/>
    <w:rsid w:val="00F6424A"/>
    <w:rsid w:val="00F65A92"/>
    <w:rsid w:val="00F70257"/>
    <w:rsid w:val="00F73742"/>
    <w:rsid w:val="00F82677"/>
    <w:rsid w:val="00F85613"/>
    <w:rsid w:val="00F9081F"/>
    <w:rsid w:val="00F90B5F"/>
    <w:rsid w:val="00F95C9E"/>
    <w:rsid w:val="00FA1378"/>
    <w:rsid w:val="00FA34DF"/>
    <w:rsid w:val="00FC1962"/>
    <w:rsid w:val="00FC2833"/>
    <w:rsid w:val="00FD4D29"/>
    <w:rsid w:val="00FD5819"/>
    <w:rsid w:val="00FD598E"/>
    <w:rsid w:val="00FD7B37"/>
    <w:rsid w:val="00FE6596"/>
    <w:rsid w:val="00FF0343"/>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EA03D"/>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99E05-39A5-4D6D-BB20-9EEFE9A80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3</Pages>
  <Words>817</Words>
  <Characters>4657</Characters>
  <Application>Microsoft Office Word</Application>
  <DocSecurity>0</DocSecurity>
  <Lines>38</Lines>
  <Paragraphs>10</Paragraphs>
  <ScaleCrop>false</ScaleCrop>
  <Company>Dynabook</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117</cp:revision>
  <dcterms:created xsi:type="dcterms:W3CDTF">2021-01-14T08:25:00Z</dcterms:created>
  <dcterms:modified xsi:type="dcterms:W3CDTF">2022-02-14T05:45:00Z</dcterms:modified>
</cp:coreProperties>
</file>